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3E55" w:rsidRPr="001F341E" w:rsidRDefault="00C73E55" w:rsidP="00D874A3">
      <w:pPr>
        <w:shd w:val="clear" w:color="auto" w:fill="FFFFFF"/>
        <w:spacing w:line="360" w:lineRule="auto"/>
        <w:jc w:val="center"/>
        <w:rPr>
          <w:rFonts w:ascii="Segoe UI" w:hAnsi="Segoe UI" w:cs="Arial"/>
          <w:color w:val="212121"/>
          <w:sz w:val="22"/>
          <w:szCs w:val="22"/>
          <w:rtl/>
        </w:rPr>
      </w:pPr>
      <w:r w:rsidRPr="001F341E">
        <w:rPr>
          <w:rFonts w:ascii="Arial" w:hAnsi="Arial" w:cs="Arial" w:hint="cs"/>
          <w:b/>
          <w:bCs/>
          <w:color w:val="FF0000"/>
          <w:sz w:val="22"/>
          <w:szCs w:val="22"/>
          <w:u w:val="single"/>
          <w:rtl/>
        </w:rPr>
        <w:t>הודעה לעיתונות</w:t>
      </w:r>
    </w:p>
    <w:p w:rsidR="00C73E55" w:rsidRDefault="00C73E55" w:rsidP="00D874A3">
      <w:pPr>
        <w:spacing w:line="360" w:lineRule="auto"/>
        <w:jc w:val="center"/>
        <w:rPr>
          <w:rFonts w:ascii="Arial" w:hAnsi="Arial" w:cs="Arial"/>
          <w:b/>
          <w:bCs/>
          <w:color w:val="FF0000"/>
          <w:sz w:val="22"/>
          <w:szCs w:val="22"/>
          <w:u w:val="single"/>
          <w:rtl/>
        </w:rPr>
      </w:pPr>
      <w:r w:rsidRPr="00CC16D9">
        <w:rPr>
          <w:rFonts w:ascii="Arial" w:hAnsi="Arial" w:cs="Arial" w:hint="cs"/>
          <w:b/>
          <w:bCs/>
          <w:color w:val="FF0000"/>
          <w:sz w:val="22"/>
          <w:szCs w:val="22"/>
          <w:highlight w:val="yellow"/>
          <w:u w:val="single"/>
          <w:rtl/>
        </w:rPr>
        <w:t>אמברגו פרסום: ניתן לפרסם את תוצאות הסקר ביום שני, 27 במרץ החל מהשעה 12:00</w:t>
      </w:r>
    </w:p>
    <w:p w:rsidR="000B1E52" w:rsidRPr="004C754A" w:rsidRDefault="000B1E52" w:rsidP="00CE7294">
      <w:pPr>
        <w:spacing w:line="360" w:lineRule="auto"/>
        <w:jc w:val="center"/>
        <w:rPr>
          <w:rFonts w:ascii="Arial" w:hAnsi="Arial" w:cs="Arial"/>
          <w:b/>
          <w:bCs/>
          <w:sz w:val="28"/>
          <w:szCs w:val="28"/>
          <w:rtl/>
        </w:rPr>
      </w:pPr>
      <w:r w:rsidRPr="004C754A">
        <w:rPr>
          <w:rFonts w:ascii="Arial" w:hAnsi="Arial" w:cs="Arial" w:hint="cs"/>
          <w:b/>
          <w:bCs/>
          <w:sz w:val="28"/>
          <w:szCs w:val="28"/>
          <w:rtl/>
        </w:rPr>
        <w:t>סקר מעלה-גלובסקאן 2017: פייק ניוז?</w:t>
      </w:r>
      <w:r w:rsidR="00C73E55" w:rsidRPr="004C754A">
        <w:rPr>
          <w:rFonts w:ascii="Arial" w:hAnsi="Arial" w:cs="Arial" w:hint="cs"/>
          <w:b/>
          <w:bCs/>
          <w:sz w:val="28"/>
          <w:szCs w:val="28"/>
          <w:rtl/>
        </w:rPr>
        <w:t xml:space="preserve"> </w:t>
      </w:r>
      <w:r w:rsidR="00413105" w:rsidRPr="004C754A">
        <w:rPr>
          <w:rFonts w:ascii="Arial" w:hAnsi="Arial" w:cs="Arial" w:hint="cs"/>
          <w:b/>
          <w:bCs/>
          <w:sz w:val="28"/>
          <w:szCs w:val="28"/>
          <w:rtl/>
        </w:rPr>
        <w:t>הציבור</w:t>
      </w:r>
      <w:r w:rsidR="00CE7294">
        <w:rPr>
          <w:rFonts w:ascii="Arial" w:hAnsi="Arial" w:cs="Arial" w:hint="cs"/>
          <w:b/>
          <w:bCs/>
          <w:sz w:val="28"/>
          <w:szCs w:val="28"/>
          <w:rtl/>
        </w:rPr>
        <w:t xml:space="preserve"> מגלה אמון רב יותר ב</w:t>
      </w:r>
      <w:r w:rsidR="00C73E55" w:rsidRPr="004C754A">
        <w:rPr>
          <w:rFonts w:ascii="Arial" w:hAnsi="Arial" w:cs="Arial" w:hint="cs"/>
          <w:b/>
          <w:bCs/>
          <w:sz w:val="28"/>
          <w:szCs w:val="28"/>
          <w:rtl/>
        </w:rPr>
        <w:t xml:space="preserve">תקשורת </w:t>
      </w:r>
      <w:r w:rsidR="00CE7294">
        <w:rPr>
          <w:rFonts w:ascii="Arial" w:hAnsi="Arial" w:cs="Arial" w:hint="cs"/>
          <w:b/>
          <w:bCs/>
          <w:sz w:val="28"/>
          <w:szCs w:val="28"/>
          <w:rtl/>
        </w:rPr>
        <w:t>מ</w:t>
      </w:r>
      <w:r w:rsidR="00413105" w:rsidRPr="004C754A">
        <w:rPr>
          <w:rFonts w:ascii="Arial" w:hAnsi="Arial" w:cs="Arial" w:hint="cs"/>
          <w:b/>
          <w:bCs/>
          <w:sz w:val="28"/>
          <w:szCs w:val="28"/>
          <w:rtl/>
        </w:rPr>
        <w:t>ה</w:t>
      </w:r>
      <w:r w:rsidRPr="004C754A">
        <w:rPr>
          <w:rFonts w:ascii="Arial" w:hAnsi="Arial" w:cs="Arial" w:hint="cs"/>
          <w:b/>
          <w:bCs/>
          <w:sz w:val="28"/>
          <w:szCs w:val="28"/>
          <w:rtl/>
        </w:rPr>
        <w:t>ממשלה</w:t>
      </w:r>
    </w:p>
    <w:p w:rsidR="00961B29" w:rsidRDefault="00D874A3" w:rsidP="00567BC6">
      <w:pPr>
        <w:spacing w:line="360" w:lineRule="auto"/>
        <w:jc w:val="center"/>
        <w:rPr>
          <w:rFonts w:ascii="Arial" w:hAnsi="Arial" w:cs="Arial"/>
          <w:color w:val="FF0000"/>
          <w:sz w:val="22"/>
          <w:szCs w:val="22"/>
          <w:rtl/>
        </w:rPr>
      </w:pPr>
      <w:r>
        <w:rPr>
          <w:rFonts w:ascii="Arial" w:hAnsi="Arial" w:cs="Arial" w:hint="cs"/>
          <w:b/>
          <w:bCs/>
          <w:sz w:val="22"/>
          <w:szCs w:val="22"/>
          <w:rtl/>
        </w:rPr>
        <w:t>ממצאים בולטים מהסקר</w:t>
      </w:r>
      <w:r w:rsidR="000B1E52">
        <w:rPr>
          <w:rFonts w:ascii="Arial" w:hAnsi="Arial" w:cs="Arial" w:hint="cs"/>
          <w:b/>
          <w:bCs/>
          <w:sz w:val="22"/>
          <w:szCs w:val="22"/>
          <w:rtl/>
        </w:rPr>
        <w:t>:</w:t>
      </w:r>
      <w:r w:rsidR="00C73E55" w:rsidRPr="00C73E55">
        <w:rPr>
          <w:rFonts w:ascii="Arial" w:hAnsi="Arial" w:cs="Arial" w:hint="cs"/>
          <w:b/>
          <w:bCs/>
          <w:sz w:val="22"/>
          <w:szCs w:val="22"/>
          <w:rtl/>
        </w:rPr>
        <w:t xml:space="preserve"> </w:t>
      </w:r>
      <w:r w:rsidR="007A1CF3">
        <w:rPr>
          <w:rFonts w:ascii="Arial" w:hAnsi="Arial" w:cs="Arial" w:hint="cs"/>
          <w:b/>
          <w:bCs/>
          <w:sz w:val="22"/>
          <w:szCs w:val="22"/>
          <w:rtl/>
        </w:rPr>
        <w:t>התחזקות ב</w:t>
      </w:r>
      <w:r w:rsidR="007F21C3">
        <w:rPr>
          <w:rFonts w:ascii="Arial" w:hAnsi="Arial" w:cs="Arial" w:hint="cs"/>
          <w:b/>
          <w:bCs/>
          <w:sz w:val="22"/>
          <w:szCs w:val="22"/>
          <w:rtl/>
        </w:rPr>
        <w:t xml:space="preserve">מגמת </w:t>
      </w:r>
      <w:r w:rsidR="007A1CF3">
        <w:rPr>
          <w:rFonts w:ascii="Arial" w:hAnsi="Arial" w:cs="Arial" w:hint="cs"/>
          <w:b/>
          <w:bCs/>
          <w:sz w:val="22"/>
          <w:szCs w:val="22"/>
          <w:rtl/>
        </w:rPr>
        <w:t>ה</w:t>
      </w:r>
      <w:r w:rsidR="00C73E55" w:rsidRPr="00C73E55">
        <w:rPr>
          <w:rFonts w:ascii="Arial" w:hAnsi="Arial" w:cs="Arial" w:hint="cs"/>
          <w:b/>
          <w:bCs/>
          <w:sz w:val="22"/>
          <w:szCs w:val="22"/>
          <w:rtl/>
        </w:rPr>
        <w:t xml:space="preserve">סוגיות </w:t>
      </w:r>
      <w:r w:rsidR="007A1CF3">
        <w:rPr>
          <w:rFonts w:ascii="Arial" w:hAnsi="Arial" w:cs="Arial" w:hint="cs"/>
          <w:b/>
          <w:bCs/>
          <w:sz w:val="22"/>
          <w:szCs w:val="22"/>
          <w:rtl/>
        </w:rPr>
        <w:t>ה</w:t>
      </w:r>
      <w:r w:rsidR="007F21C3">
        <w:rPr>
          <w:rFonts w:ascii="Arial" w:hAnsi="Arial" w:cs="Arial" w:hint="cs"/>
          <w:b/>
          <w:bCs/>
          <w:sz w:val="22"/>
          <w:szCs w:val="22"/>
          <w:rtl/>
        </w:rPr>
        <w:t>כלכליות-</w:t>
      </w:r>
      <w:r w:rsidR="00C73E55" w:rsidRPr="00C73E55">
        <w:rPr>
          <w:rFonts w:ascii="Arial" w:hAnsi="Arial" w:cs="Arial" w:hint="cs"/>
          <w:b/>
          <w:bCs/>
          <w:sz w:val="22"/>
          <w:szCs w:val="22"/>
          <w:rtl/>
        </w:rPr>
        <w:t>חברתיות</w:t>
      </w:r>
      <w:r w:rsidR="007F21C3">
        <w:rPr>
          <w:rFonts w:ascii="Arial" w:hAnsi="Arial" w:cs="Arial" w:hint="cs"/>
          <w:b/>
          <w:bCs/>
          <w:sz w:val="22"/>
          <w:szCs w:val="22"/>
          <w:rtl/>
        </w:rPr>
        <w:t xml:space="preserve"> כ</w:t>
      </w:r>
      <w:r w:rsidR="004C754A">
        <w:rPr>
          <w:rFonts w:ascii="Arial" w:hAnsi="Arial" w:cs="Arial" w:hint="cs"/>
          <w:b/>
          <w:bCs/>
          <w:sz w:val="22"/>
          <w:szCs w:val="22"/>
          <w:rtl/>
        </w:rPr>
        <w:t>בעיות</w:t>
      </w:r>
      <w:r w:rsidR="007F21C3">
        <w:rPr>
          <w:rFonts w:ascii="Arial" w:hAnsi="Arial" w:cs="Arial" w:hint="cs"/>
          <w:b/>
          <w:bCs/>
          <w:sz w:val="22"/>
          <w:szCs w:val="22"/>
          <w:rtl/>
        </w:rPr>
        <w:t xml:space="preserve"> החשובות ביותר</w:t>
      </w:r>
      <w:r w:rsidR="007A1CF3">
        <w:rPr>
          <w:rFonts w:ascii="Arial" w:hAnsi="Arial" w:cs="Arial" w:hint="cs"/>
          <w:b/>
          <w:bCs/>
          <w:sz w:val="22"/>
          <w:szCs w:val="22"/>
          <w:rtl/>
        </w:rPr>
        <w:t xml:space="preserve"> הניצב</w:t>
      </w:r>
      <w:r w:rsidR="00577718">
        <w:rPr>
          <w:rFonts w:ascii="Arial" w:hAnsi="Arial" w:cs="Arial" w:hint="cs"/>
          <w:b/>
          <w:bCs/>
          <w:sz w:val="22"/>
          <w:szCs w:val="22"/>
          <w:rtl/>
        </w:rPr>
        <w:t>ו</w:t>
      </w:r>
      <w:r w:rsidR="007A1CF3">
        <w:rPr>
          <w:rFonts w:ascii="Arial" w:hAnsi="Arial" w:cs="Arial" w:hint="cs"/>
          <w:b/>
          <w:bCs/>
          <w:sz w:val="22"/>
          <w:szCs w:val="22"/>
          <w:rtl/>
        </w:rPr>
        <w:t>ת ב</w:t>
      </w:r>
      <w:r w:rsidR="007F21C3">
        <w:rPr>
          <w:rFonts w:ascii="Arial" w:hAnsi="Arial" w:cs="Arial" w:hint="cs"/>
          <w:b/>
          <w:bCs/>
          <w:sz w:val="22"/>
          <w:szCs w:val="22"/>
          <w:rtl/>
        </w:rPr>
        <w:t>פני המדי</w:t>
      </w:r>
      <w:r w:rsidR="001B3262">
        <w:rPr>
          <w:rFonts w:ascii="Arial" w:hAnsi="Arial" w:cs="Arial" w:hint="cs"/>
          <w:b/>
          <w:bCs/>
          <w:sz w:val="22"/>
          <w:szCs w:val="22"/>
          <w:rtl/>
        </w:rPr>
        <w:t>נ</w:t>
      </w:r>
      <w:r w:rsidR="007F21C3">
        <w:rPr>
          <w:rFonts w:ascii="Arial" w:hAnsi="Arial" w:cs="Arial" w:hint="cs"/>
          <w:b/>
          <w:bCs/>
          <w:sz w:val="22"/>
          <w:szCs w:val="22"/>
          <w:rtl/>
        </w:rPr>
        <w:t>ה</w:t>
      </w:r>
      <w:r w:rsidR="004C754A">
        <w:rPr>
          <w:rFonts w:ascii="Arial" w:hAnsi="Arial" w:cs="Arial" w:hint="cs"/>
          <w:b/>
          <w:bCs/>
          <w:sz w:val="22"/>
          <w:szCs w:val="22"/>
          <w:rtl/>
        </w:rPr>
        <w:t xml:space="preserve">, </w:t>
      </w:r>
      <w:r w:rsidR="007F21C3">
        <w:rPr>
          <w:rFonts w:ascii="Arial" w:hAnsi="Arial" w:cs="Arial" w:hint="cs"/>
          <w:b/>
          <w:bCs/>
          <w:sz w:val="22"/>
          <w:szCs w:val="22"/>
          <w:rtl/>
        </w:rPr>
        <w:t>ו</w:t>
      </w:r>
      <w:r w:rsidR="00413105">
        <w:rPr>
          <w:rFonts w:ascii="Arial" w:hAnsi="Arial" w:cs="Arial" w:hint="cs"/>
          <w:b/>
          <w:bCs/>
          <w:sz w:val="22"/>
          <w:szCs w:val="22"/>
          <w:rtl/>
        </w:rPr>
        <w:t>ערך האחריות החברתית של עסקים הפכה מרכזית בשיקול הצרכנים</w:t>
      </w:r>
    </w:p>
    <w:p w:rsidR="00CE7294" w:rsidRPr="00C50E8D" w:rsidRDefault="00CE7294" w:rsidP="00CE7294">
      <w:pPr>
        <w:pStyle w:val="a7"/>
        <w:numPr>
          <w:ilvl w:val="0"/>
          <w:numId w:val="1"/>
        </w:numPr>
        <w:spacing w:line="360" w:lineRule="auto"/>
        <w:rPr>
          <w:rFonts w:ascii="Arial" w:hAnsi="Arial" w:cs="Arial"/>
          <w:color w:val="FF0000"/>
          <w:sz w:val="22"/>
          <w:szCs w:val="22"/>
          <w:rtl/>
        </w:rPr>
      </w:pPr>
      <w:r>
        <w:rPr>
          <w:rFonts w:ascii="Arial" w:hAnsi="Arial" w:cs="Arial" w:hint="cs"/>
          <w:color w:val="FF0000"/>
          <w:sz w:val="22"/>
          <w:szCs w:val="22"/>
          <w:rtl/>
        </w:rPr>
        <w:t>גלובסקאן הוא מכון מחקר בינלאומי העורך את הסקר ב-30 מדינות. סקר זה, המשותף לארגון מעלה וגלובסקאן, מתקיים בשנה הרביעית ברציפות.</w:t>
      </w:r>
    </w:p>
    <w:p w:rsidR="00CE7294" w:rsidRPr="00961B29" w:rsidRDefault="00CE7294" w:rsidP="00CE7294">
      <w:pPr>
        <w:pStyle w:val="a7"/>
        <w:numPr>
          <w:ilvl w:val="0"/>
          <w:numId w:val="1"/>
        </w:numPr>
        <w:spacing w:line="360" w:lineRule="auto"/>
        <w:jc w:val="both"/>
        <w:rPr>
          <w:rFonts w:ascii="Arial" w:hAnsi="Arial" w:cs="Arial"/>
          <w:color w:val="FF0000"/>
          <w:sz w:val="22"/>
          <w:szCs w:val="22"/>
          <w:u w:val="single"/>
        </w:rPr>
      </w:pPr>
      <w:r>
        <w:rPr>
          <w:rFonts w:ascii="Arial" w:hAnsi="Arial" w:cs="Arial" w:hint="cs"/>
          <w:color w:val="FF0000"/>
          <w:sz w:val="22"/>
          <w:szCs w:val="22"/>
          <w:rtl/>
        </w:rPr>
        <w:t xml:space="preserve">עוד עולה מהסקר: התקשורת זוכה לאמון רב יותר לעומת </w:t>
      </w:r>
      <w:r w:rsidRPr="00961B29">
        <w:rPr>
          <w:rFonts w:ascii="Arial" w:hAnsi="Arial" w:cs="Arial" w:hint="cs"/>
          <w:color w:val="FF0000"/>
          <w:sz w:val="22"/>
          <w:szCs w:val="22"/>
          <w:rtl/>
        </w:rPr>
        <w:t xml:space="preserve">הממשלה </w:t>
      </w:r>
      <w:r>
        <w:rPr>
          <w:rFonts w:ascii="Arial" w:hAnsi="Arial" w:cs="Arial" w:hint="cs"/>
          <w:color w:val="FF0000"/>
          <w:sz w:val="22"/>
          <w:szCs w:val="22"/>
          <w:rtl/>
        </w:rPr>
        <w:t>ש</w:t>
      </w:r>
      <w:r w:rsidRPr="00961B29">
        <w:rPr>
          <w:rFonts w:ascii="Arial" w:hAnsi="Arial" w:cs="Arial" w:hint="cs"/>
          <w:color w:val="FF0000"/>
          <w:sz w:val="22"/>
          <w:szCs w:val="22"/>
          <w:rtl/>
        </w:rPr>
        <w:t xml:space="preserve">מידת האמון בה ירדה ב-5% </w:t>
      </w:r>
      <w:r>
        <w:rPr>
          <w:rFonts w:ascii="Arial" w:hAnsi="Arial" w:cs="Arial" w:hint="cs"/>
          <w:color w:val="FF0000"/>
          <w:sz w:val="22"/>
          <w:szCs w:val="22"/>
          <w:rtl/>
        </w:rPr>
        <w:t>ביחס לשנה הקודמת; 54% מהציבור רואים ב</w:t>
      </w:r>
      <w:r w:rsidRPr="00961B29">
        <w:rPr>
          <w:rFonts w:ascii="Arial" w:hAnsi="Arial" w:cs="Arial" w:hint="cs"/>
          <w:color w:val="FF0000"/>
          <w:sz w:val="22"/>
          <w:szCs w:val="22"/>
          <w:rtl/>
        </w:rPr>
        <w:t xml:space="preserve">רשתות החברתיות </w:t>
      </w:r>
      <w:r>
        <w:rPr>
          <w:rFonts w:ascii="Arial" w:hAnsi="Arial" w:cs="Arial" w:hint="cs"/>
          <w:color w:val="FF0000"/>
          <w:sz w:val="22"/>
          <w:szCs w:val="22"/>
          <w:rtl/>
        </w:rPr>
        <w:t>כמקור מידע מהימן, לפני התקשורת.</w:t>
      </w:r>
    </w:p>
    <w:p w:rsidR="00CE7294" w:rsidRPr="00680CC5" w:rsidRDefault="000615AF" w:rsidP="00CE7294">
      <w:pPr>
        <w:pStyle w:val="a7"/>
        <w:numPr>
          <w:ilvl w:val="0"/>
          <w:numId w:val="1"/>
        </w:numPr>
        <w:spacing w:line="360" w:lineRule="auto"/>
        <w:jc w:val="both"/>
        <w:rPr>
          <w:rFonts w:ascii="Arial" w:hAnsi="Arial" w:cs="Arial"/>
          <w:color w:val="FF0000"/>
          <w:sz w:val="22"/>
          <w:szCs w:val="22"/>
          <w:u w:val="single"/>
        </w:rPr>
      </w:pPr>
      <w:r>
        <w:rPr>
          <w:rFonts w:ascii="Arial" w:hAnsi="Arial" w:cs="Arial" w:hint="cs"/>
          <w:color w:val="FF0000"/>
          <w:sz w:val="22"/>
          <w:szCs w:val="22"/>
          <w:rtl/>
        </w:rPr>
        <w:t xml:space="preserve">לראשונה נערכו שאלות על צרכנות חברתית: </w:t>
      </w:r>
      <w:r w:rsidR="00CE7294">
        <w:rPr>
          <w:rFonts w:ascii="Arial" w:hAnsi="Arial" w:cs="Arial" w:hint="cs"/>
          <w:color w:val="FF0000"/>
          <w:sz w:val="22"/>
          <w:szCs w:val="22"/>
          <w:rtl/>
        </w:rPr>
        <w:t>אחד מארבעה צרכנים</w:t>
      </w:r>
      <w:r w:rsidR="00CE7294">
        <w:rPr>
          <w:rFonts w:ascii="Arial" w:hAnsi="Arial" w:cs="Arial"/>
          <w:color w:val="FF0000"/>
          <w:sz w:val="22"/>
          <w:szCs w:val="22"/>
          <w:rtl/>
        </w:rPr>
        <w:t xml:space="preserve"> </w:t>
      </w:r>
      <w:r w:rsidR="00CE7294">
        <w:rPr>
          <w:rFonts w:ascii="Arial" w:hAnsi="Arial" w:cs="Arial" w:hint="cs"/>
          <w:color w:val="FF0000"/>
          <w:sz w:val="22"/>
          <w:szCs w:val="22"/>
          <w:rtl/>
        </w:rPr>
        <w:t>"</w:t>
      </w:r>
      <w:r w:rsidR="00CE7294">
        <w:rPr>
          <w:rFonts w:ascii="Arial" w:hAnsi="Arial" w:cs="Arial"/>
          <w:color w:val="FF0000"/>
          <w:sz w:val="22"/>
          <w:szCs w:val="22"/>
          <w:rtl/>
        </w:rPr>
        <w:t>העניש</w:t>
      </w:r>
      <w:r w:rsidR="00CE7294">
        <w:rPr>
          <w:rFonts w:ascii="Arial" w:hAnsi="Arial" w:cs="Arial" w:hint="cs"/>
          <w:color w:val="FF0000"/>
          <w:sz w:val="22"/>
          <w:szCs w:val="22"/>
          <w:rtl/>
        </w:rPr>
        <w:t>"</w:t>
      </w:r>
      <w:r w:rsidR="00CE7294">
        <w:rPr>
          <w:rFonts w:ascii="Arial" w:hAnsi="Arial" w:cs="Arial"/>
          <w:color w:val="FF0000"/>
          <w:sz w:val="22"/>
          <w:szCs w:val="22"/>
          <w:rtl/>
        </w:rPr>
        <w:t xml:space="preserve"> חברה </w:t>
      </w:r>
      <w:r w:rsidR="00CE7294">
        <w:rPr>
          <w:rFonts w:ascii="Arial" w:hAnsi="Arial" w:cs="Arial" w:hint="cs"/>
          <w:color w:val="FF0000"/>
          <w:sz w:val="22"/>
          <w:szCs w:val="22"/>
          <w:rtl/>
        </w:rPr>
        <w:t xml:space="preserve">שלא מתנהגת באחריות חברתית; </w:t>
      </w:r>
      <w:r w:rsidR="00CE7294" w:rsidRPr="00C73E55">
        <w:rPr>
          <w:rFonts w:ascii="Arial" w:hAnsi="Arial" w:cs="Arial"/>
          <w:color w:val="FF0000"/>
          <w:sz w:val="22"/>
          <w:szCs w:val="22"/>
          <w:rtl/>
        </w:rPr>
        <w:t>חמישית מהציבור</w:t>
      </w:r>
      <w:r w:rsidR="00CE7294">
        <w:rPr>
          <w:rFonts w:ascii="Arial" w:hAnsi="Arial" w:cs="Arial" w:hint="cs"/>
          <w:color w:val="FF0000"/>
          <w:sz w:val="22"/>
          <w:szCs w:val="22"/>
          <w:rtl/>
        </w:rPr>
        <w:t xml:space="preserve"> תגמלו</w:t>
      </w:r>
      <w:r w:rsidR="00CE7294">
        <w:rPr>
          <w:rFonts w:ascii="Arial" w:hAnsi="Arial" w:cs="Arial"/>
          <w:color w:val="FF0000"/>
          <w:sz w:val="22"/>
          <w:szCs w:val="22"/>
          <w:rtl/>
        </w:rPr>
        <w:t xml:space="preserve"> </w:t>
      </w:r>
      <w:r w:rsidR="00CE7294" w:rsidRPr="00C73E55">
        <w:rPr>
          <w:rFonts w:ascii="Arial" w:hAnsi="Arial" w:cs="Arial"/>
          <w:color w:val="FF0000"/>
          <w:sz w:val="22"/>
          <w:szCs w:val="22"/>
          <w:rtl/>
        </w:rPr>
        <w:t>חברה המתנהגת באחריות חברת</w:t>
      </w:r>
      <w:r w:rsidR="00CE7294">
        <w:rPr>
          <w:rFonts w:ascii="Arial" w:hAnsi="Arial" w:cs="Arial"/>
          <w:color w:val="FF0000"/>
          <w:sz w:val="22"/>
          <w:szCs w:val="22"/>
          <w:rtl/>
        </w:rPr>
        <w:t xml:space="preserve">ית </w:t>
      </w:r>
      <w:r w:rsidR="00CE7294">
        <w:rPr>
          <w:rFonts w:ascii="Arial" w:hAnsi="Arial" w:cs="Arial" w:hint="cs"/>
          <w:color w:val="FF0000"/>
          <w:sz w:val="22"/>
          <w:szCs w:val="22"/>
          <w:rtl/>
        </w:rPr>
        <w:t>ו-</w:t>
      </w:r>
      <w:r w:rsidR="00CE7294" w:rsidRPr="006A4284">
        <w:rPr>
          <w:rFonts w:ascii="Arial" w:hAnsi="Arial" w:cs="Arial"/>
          <w:color w:val="FF0000"/>
          <w:sz w:val="22"/>
          <w:szCs w:val="22"/>
          <w:rtl/>
        </w:rPr>
        <w:t xml:space="preserve">45% </w:t>
      </w:r>
      <w:r w:rsidR="00CE7294">
        <w:rPr>
          <w:rFonts w:ascii="Arial" w:hAnsi="Arial" w:cs="Arial" w:hint="cs"/>
          <w:color w:val="FF0000"/>
          <w:sz w:val="22"/>
          <w:szCs w:val="22"/>
          <w:rtl/>
        </w:rPr>
        <w:t>השיבו כי הם חשים כ</w:t>
      </w:r>
      <w:r w:rsidR="00CE7294" w:rsidRPr="006A4284">
        <w:rPr>
          <w:rFonts w:ascii="Arial" w:hAnsi="Arial" w:cs="Arial"/>
          <w:color w:val="FF0000"/>
          <w:sz w:val="22"/>
          <w:szCs w:val="22"/>
          <w:rtl/>
        </w:rPr>
        <w:t>בעלי כוח צרכני</w:t>
      </w:r>
      <w:r w:rsidR="00CE7294">
        <w:rPr>
          <w:rFonts w:ascii="Arial" w:hAnsi="Arial" w:cs="Arial" w:hint="cs"/>
          <w:color w:val="FF0000"/>
          <w:sz w:val="22"/>
          <w:szCs w:val="22"/>
          <w:rtl/>
        </w:rPr>
        <w:t xml:space="preserve"> שיכול להביא</w:t>
      </w:r>
      <w:r w:rsidR="00CE7294" w:rsidRPr="006A4284">
        <w:rPr>
          <w:rFonts w:ascii="Arial" w:hAnsi="Arial" w:cs="Arial"/>
          <w:color w:val="FF0000"/>
          <w:sz w:val="22"/>
          <w:szCs w:val="22"/>
          <w:rtl/>
        </w:rPr>
        <w:t xml:space="preserve"> לשינוי במידת האחריות ש</w:t>
      </w:r>
      <w:r w:rsidR="00CE7294">
        <w:rPr>
          <w:rFonts w:ascii="Arial" w:hAnsi="Arial" w:cs="Arial" w:hint="cs"/>
          <w:color w:val="FF0000"/>
          <w:sz w:val="22"/>
          <w:szCs w:val="22"/>
          <w:rtl/>
        </w:rPr>
        <w:t>ל ה</w:t>
      </w:r>
      <w:r w:rsidR="00CE7294" w:rsidRPr="006A4284">
        <w:rPr>
          <w:rFonts w:ascii="Arial" w:hAnsi="Arial" w:cs="Arial"/>
          <w:color w:val="FF0000"/>
          <w:sz w:val="22"/>
          <w:szCs w:val="22"/>
          <w:rtl/>
        </w:rPr>
        <w:t>חברה.</w:t>
      </w:r>
    </w:p>
    <w:p w:rsidR="00CE7294" w:rsidRPr="0075278E" w:rsidRDefault="00CE7294" w:rsidP="00CE7294">
      <w:pPr>
        <w:pStyle w:val="a7"/>
        <w:numPr>
          <w:ilvl w:val="0"/>
          <w:numId w:val="1"/>
        </w:numPr>
        <w:spacing w:line="360" w:lineRule="auto"/>
        <w:jc w:val="both"/>
        <w:rPr>
          <w:rFonts w:ascii="Arial" w:hAnsi="Arial" w:cs="Arial"/>
          <w:color w:val="FF0000"/>
          <w:sz w:val="22"/>
          <w:szCs w:val="22"/>
        </w:rPr>
      </w:pPr>
      <w:r w:rsidRPr="0075278E">
        <w:rPr>
          <w:rFonts w:ascii="Arial" w:hAnsi="Arial" w:cs="Arial" w:hint="cs"/>
          <w:color w:val="FF0000"/>
          <w:sz w:val="22"/>
          <w:szCs w:val="22"/>
          <w:rtl/>
        </w:rPr>
        <w:t>רמת האמון בחברות עסקים ישראליות נמצאת בעלייה:</w:t>
      </w:r>
      <w:r>
        <w:rPr>
          <w:rFonts w:ascii="Arial" w:hAnsi="Arial" w:cs="Arial" w:hint="cs"/>
          <w:color w:val="FF0000"/>
          <w:sz w:val="22"/>
          <w:szCs w:val="22"/>
          <w:rtl/>
        </w:rPr>
        <w:t xml:space="preserve"> 41% מהציבור מאמינים בחברות עסקיות,</w:t>
      </w:r>
      <w:r w:rsidRPr="0075278E">
        <w:rPr>
          <w:rFonts w:ascii="Arial" w:hAnsi="Arial" w:cs="Arial" w:hint="cs"/>
          <w:color w:val="FF0000"/>
          <w:sz w:val="22"/>
          <w:szCs w:val="22"/>
          <w:rtl/>
        </w:rPr>
        <w:t xml:space="preserve"> לעומת 25% בשנת 2014</w:t>
      </w:r>
      <w:r>
        <w:rPr>
          <w:rFonts w:ascii="Arial" w:hAnsi="Arial" w:cs="Arial" w:hint="cs"/>
          <w:color w:val="FF0000"/>
          <w:sz w:val="22"/>
          <w:szCs w:val="22"/>
          <w:rtl/>
        </w:rPr>
        <w:t>.</w:t>
      </w:r>
    </w:p>
    <w:p w:rsidR="00CE7294" w:rsidRPr="007B3D43" w:rsidRDefault="00CE7294" w:rsidP="00CE7294">
      <w:pPr>
        <w:pStyle w:val="a7"/>
        <w:numPr>
          <w:ilvl w:val="0"/>
          <w:numId w:val="1"/>
        </w:numPr>
        <w:spacing w:line="360" w:lineRule="auto"/>
        <w:jc w:val="both"/>
        <w:rPr>
          <w:rFonts w:ascii="Arial" w:hAnsi="Arial" w:cs="Arial"/>
          <w:color w:val="FF0000"/>
          <w:sz w:val="22"/>
          <w:szCs w:val="22"/>
        </w:rPr>
      </w:pPr>
      <w:r>
        <w:rPr>
          <w:rFonts w:ascii="Arial" w:hAnsi="Arial" w:cs="Arial" w:hint="cs"/>
          <w:color w:val="FF0000"/>
          <w:sz w:val="22"/>
          <w:szCs w:val="22"/>
          <w:rtl/>
        </w:rPr>
        <w:t xml:space="preserve">סוגיית הפערים החברתיים היא אחת הסוגיות המתחזקות בהקשר החברתי כלכלי: 13% מהציבור מציינים סוגיה זו כמרכזית יותר ביחס ל </w:t>
      </w:r>
      <w:r>
        <w:rPr>
          <w:rFonts w:ascii="Arial" w:hAnsi="Arial" w:cs="Arial"/>
          <w:color w:val="FF0000"/>
          <w:sz w:val="22"/>
          <w:szCs w:val="22"/>
          <w:rtl/>
        </w:rPr>
        <w:t>–</w:t>
      </w:r>
      <w:r>
        <w:rPr>
          <w:rFonts w:ascii="Arial" w:hAnsi="Arial" w:cs="Arial" w:hint="cs"/>
          <w:color w:val="FF0000"/>
          <w:sz w:val="22"/>
          <w:szCs w:val="22"/>
          <w:rtl/>
        </w:rPr>
        <w:t xml:space="preserve"> 4% בלבד ב 2014. </w:t>
      </w:r>
    </w:p>
    <w:p w:rsidR="00CE7294" w:rsidRDefault="00CE7294" w:rsidP="00CE7294">
      <w:pPr>
        <w:pStyle w:val="a7"/>
        <w:numPr>
          <w:ilvl w:val="0"/>
          <w:numId w:val="1"/>
        </w:numPr>
        <w:spacing w:line="360" w:lineRule="auto"/>
        <w:jc w:val="both"/>
        <w:rPr>
          <w:rFonts w:ascii="Arial" w:hAnsi="Arial" w:cs="Arial"/>
          <w:color w:val="FF0000"/>
          <w:sz w:val="22"/>
          <w:szCs w:val="22"/>
          <w:u w:val="single"/>
        </w:rPr>
      </w:pPr>
      <w:r>
        <w:rPr>
          <w:rFonts w:ascii="Arial" w:hAnsi="Arial" w:cs="Arial" w:hint="cs"/>
          <w:color w:val="FF0000"/>
          <w:sz w:val="22"/>
          <w:szCs w:val="22"/>
          <w:rtl/>
        </w:rPr>
        <w:t>הסקטור שישראלים הכי סומכים עליו: תעשיות ביטחוניות ישראליות שנמדדו לראשונה; חברות הבנייה בתחתית הרשימה עם 14% בלבד.</w:t>
      </w:r>
    </w:p>
    <w:p w:rsidR="00CE7294" w:rsidRPr="006A488D" w:rsidRDefault="00CE7294" w:rsidP="00CE7294">
      <w:pPr>
        <w:pStyle w:val="a7"/>
        <w:numPr>
          <w:ilvl w:val="0"/>
          <w:numId w:val="1"/>
        </w:numPr>
        <w:spacing w:line="360" w:lineRule="auto"/>
        <w:jc w:val="both"/>
        <w:rPr>
          <w:rFonts w:ascii="Arial" w:hAnsi="Arial" w:cs="Arial"/>
          <w:color w:val="FF0000"/>
          <w:sz w:val="22"/>
          <w:szCs w:val="22"/>
          <w:u w:val="single"/>
        </w:rPr>
      </w:pPr>
      <w:r>
        <w:rPr>
          <w:rFonts w:ascii="Arial" w:hAnsi="Arial" w:cs="Arial" w:hint="cs"/>
          <w:color w:val="FF0000"/>
          <w:sz w:val="22"/>
          <w:szCs w:val="22"/>
          <w:rtl/>
        </w:rPr>
        <w:t>85% מהציבור רואים בבריאות ואיכות המרכיבים במוצר כנושאים החשובים ביותר המצופים מיצרניות מזון ומשקאות. מחיר המוצר מעסיק רק 19% מהציבור</w:t>
      </w:r>
      <w:r w:rsidRPr="006A488D">
        <w:rPr>
          <w:rFonts w:ascii="Arial" w:hAnsi="Arial" w:cs="Arial" w:hint="cs"/>
          <w:color w:val="FF0000"/>
          <w:sz w:val="22"/>
          <w:szCs w:val="22"/>
          <w:rtl/>
        </w:rPr>
        <w:t>.</w:t>
      </w:r>
    </w:p>
    <w:p w:rsidR="00CE7294" w:rsidRPr="009A43C5" w:rsidRDefault="00CE7294" w:rsidP="00CE7294">
      <w:pPr>
        <w:pStyle w:val="a7"/>
        <w:numPr>
          <w:ilvl w:val="0"/>
          <w:numId w:val="1"/>
        </w:numPr>
        <w:spacing w:line="360" w:lineRule="auto"/>
        <w:jc w:val="both"/>
        <w:rPr>
          <w:rFonts w:ascii="Arial" w:hAnsi="Arial" w:cs="Arial"/>
          <w:color w:val="FF0000"/>
          <w:sz w:val="22"/>
          <w:szCs w:val="22"/>
          <w:u w:val="single"/>
          <w:rtl/>
        </w:rPr>
      </w:pPr>
      <w:r>
        <w:rPr>
          <w:rFonts w:ascii="Arial" w:hAnsi="Arial" w:cs="Arial" w:hint="cs"/>
          <w:color w:val="FF0000"/>
          <w:sz w:val="22"/>
          <w:szCs w:val="22"/>
          <w:rtl/>
        </w:rPr>
        <w:t xml:space="preserve">מנכ"ל מעלה, מומו מהדב: "הסקר מאפשר להבין את הלכי הרוח של הציבור כלפי עסקים וביחס לשיח החברתי כלכלי. התמונה העולה היא חשיבות גוברת לסוגיית "הרישיון החברתי לפעול" של </w:t>
      </w:r>
      <w:r w:rsidRPr="0075278E">
        <w:rPr>
          <w:rFonts w:ascii="Arial" w:hAnsi="Arial" w:cs="Arial" w:hint="cs"/>
          <w:color w:val="FF0000"/>
          <w:sz w:val="22"/>
          <w:szCs w:val="22"/>
          <w:rtl/>
        </w:rPr>
        <w:t xml:space="preserve">עסקים </w:t>
      </w:r>
      <w:r w:rsidRPr="0075278E">
        <w:rPr>
          <w:rFonts w:ascii="Arial" w:hAnsi="Arial" w:cs="Arial"/>
          <w:color w:val="FF0000"/>
          <w:sz w:val="22"/>
          <w:szCs w:val="22"/>
          <w:rtl/>
        </w:rPr>
        <w:t>–</w:t>
      </w:r>
      <w:r w:rsidRPr="0075278E">
        <w:rPr>
          <w:rFonts w:ascii="Arial" w:hAnsi="Arial" w:cs="Arial" w:hint="cs"/>
          <w:color w:val="FF0000"/>
          <w:sz w:val="22"/>
          <w:szCs w:val="22"/>
          <w:rtl/>
        </w:rPr>
        <w:t xml:space="preserve"> לא רק הרישיון החוקי- הרגולטורי, אלא גם "רישיון" ערכי מהציבור. מגמה זו מתחזקת על רקע ירידה מסוימת בהתייחסות לסוגיות המחיר ויוקר המחייה לעומת סוגיות של איכות, בריאות, סביבה שירות והוגנות"</w:t>
      </w:r>
      <w:r>
        <w:rPr>
          <w:rFonts w:ascii="Arial" w:hAnsi="Arial" w:cs="Arial" w:hint="cs"/>
          <w:color w:val="FF0000"/>
          <w:sz w:val="22"/>
          <w:szCs w:val="22"/>
          <w:rtl/>
        </w:rPr>
        <w:t>.</w:t>
      </w:r>
    </w:p>
    <w:p w:rsidR="00304D44" w:rsidRPr="00304D44" w:rsidRDefault="00304D44" w:rsidP="00304D44">
      <w:pPr>
        <w:spacing w:line="360" w:lineRule="auto"/>
        <w:rPr>
          <w:rFonts w:ascii="Arial" w:hAnsi="Arial" w:cs="Arial"/>
          <w:sz w:val="22"/>
          <w:szCs w:val="22"/>
          <w:rtl/>
        </w:rPr>
      </w:pPr>
      <w:r w:rsidRPr="00304D44">
        <w:rPr>
          <w:rFonts w:ascii="Arial" w:hAnsi="Arial" w:cs="Arial"/>
          <w:sz w:val="22"/>
          <w:szCs w:val="22"/>
          <w:rtl/>
        </w:rPr>
        <w:t xml:space="preserve">ארגון מעלה, הפועל לקידום אחריות תאגידית בחברות ישראליות, חשף היום את סקר מעלה-גלובסקאן 2017 הבוחן את רמות אמון ואת ציפיות הציבור מהסקטורים השונים בישראל. הסקר שמעלה וגלובסקאן מפרסמים יחד זו השנה הרביעית, הוא חלק מסקר בינלאומי שנעשה במתודולוגיה זהה בקרב כ־30 מדינות. </w:t>
      </w:r>
    </w:p>
    <w:p w:rsidR="00304D44" w:rsidRPr="00304D44" w:rsidRDefault="00304D44" w:rsidP="00304D44">
      <w:pPr>
        <w:spacing w:line="360" w:lineRule="auto"/>
        <w:rPr>
          <w:rFonts w:ascii="Arial" w:hAnsi="Arial" w:cs="Arial"/>
          <w:sz w:val="22"/>
          <w:szCs w:val="22"/>
          <w:rtl/>
        </w:rPr>
      </w:pPr>
    </w:p>
    <w:p w:rsidR="00304D44" w:rsidRPr="00304D44" w:rsidRDefault="00304D44" w:rsidP="00304D44">
      <w:pPr>
        <w:spacing w:line="360" w:lineRule="auto"/>
        <w:rPr>
          <w:rFonts w:ascii="Arial" w:hAnsi="Arial" w:cs="Arial"/>
          <w:sz w:val="22"/>
          <w:szCs w:val="22"/>
          <w:rtl/>
        </w:rPr>
      </w:pPr>
      <w:r w:rsidRPr="00304D44">
        <w:rPr>
          <w:rFonts w:ascii="Arial" w:hAnsi="Arial" w:cs="Arial"/>
          <w:sz w:val="22"/>
          <w:szCs w:val="22"/>
          <w:rtl/>
        </w:rPr>
        <w:lastRenderedPageBreak/>
        <w:t>בין הממצאים הבולטים מהסקר: הציבור הישראלי מאמין יותר לתקשורת והעיתונות שזוכה ל43% מאמון הציבור לעומת הממשלה הזוכה ל-40% (ירידה של 5% ביחס לשנה שעברה).</w:t>
      </w:r>
    </w:p>
    <w:p w:rsidR="00304D44" w:rsidRPr="00304D44" w:rsidRDefault="00304D44" w:rsidP="00304D44">
      <w:pPr>
        <w:spacing w:line="360" w:lineRule="auto"/>
        <w:rPr>
          <w:rFonts w:ascii="Arial" w:hAnsi="Arial" w:cs="Arial"/>
          <w:sz w:val="22"/>
          <w:szCs w:val="22"/>
          <w:rtl/>
        </w:rPr>
      </w:pPr>
      <w:r w:rsidRPr="00304D44">
        <w:rPr>
          <w:rFonts w:ascii="Arial" w:hAnsi="Arial" w:cs="Arial"/>
          <w:sz w:val="22"/>
          <w:szCs w:val="22"/>
          <w:rtl/>
        </w:rPr>
        <w:t>הסוגיות הכלכליות-חברתיות ממשיכות להטריד את הציבור הישראלי: 54% מהציבור סבורים שיוקר המחייה הוא האתגר החברתי המוביל. כמו כן, 85% מהציבור מצפים מיצרניות המזון והמשקאות מצופה לקחת בחשבון יותר את בריאות ואיכות המרכיבים במוצר על חשבון המחיר. הסקר ערך לראשונה שאלות על צרכנות חברתית של הציבור ולפי הממצאים, מתחזקת המגמה של הציבור המבין את כוחו הצרכני וצריכה חברתית.</w:t>
      </w:r>
    </w:p>
    <w:p w:rsidR="00304D44" w:rsidRPr="00304D44" w:rsidRDefault="00304D44" w:rsidP="00304D44">
      <w:pPr>
        <w:spacing w:line="360" w:lineRule="auto"/>
        <w:rPr>
          <w:rFonts w:ascii="Arial" w:hAnsi="Arial" w:cs="Arial"/>
          <w:sz w:val="22"/>
          <w:szCs w:val="22"/>
          <w:rtl/>
        </w:rPr>
      </w:pPr>
    </w:p>
    <w:p w:rsidR="001E73FA" w:rsidRPr="00610C50" w:rsidRDefault="00304D44" w:rsidP="00304D44">
      <w:pPr>
        <w:spacing w:line="360" w:lineRule="auto"/>
        <w:jc w:val="both"/>
        <w:rPr>
          <w:rFonts w:ascii="Arial" w:hAnsi="Arial" w:cs="Arial"/>
          <w:b/>
          <w:bCs/>
          <w:sz w:val="22"/>
          <w:szCs w:val="22"/>
          <w:rtl/>
        </w:rPr>
      </w:pPr>
      <w:r w:rsidRPr="00304D44">
        <w:rPr>
          <w:rFonts w:ascii="Arial" w:hAnsi="Arial" w:cs="Arial"/>
          <w:sz w:val="22"/>
          <w:szCs w:val="22"/>
          <w:rtl/>
        </w:rPr>
        <w:t>מנכ"ל מעלה, מומו מהדב: "הסקר מאפשר להבין את הלכי הרוח של הציבור כלפי עסקים וביחס לשיח החברתי כלכלי. התמונה העולה היא חשיבות גוברת לסוגיית "הרישיון החברתי לפעול" של עסקים – לא רק הרישיון החוקי- הרגולטורי, אלא גם "רישיון" ערכי מהציבור. מגמה זו מתחזקת על רקע ירידה מסוימת בהתייחסות לסוגיות המחיר ויוקר המחייה לעומת סוגיות של איכות, בריאות, סביבה שירות והוגנות".</w:t>
      </w:r>
    </w:p>
    <w:p w:rsidR="00F40D8E" w:rsidRPr="006E0BDF" w:rsidRDefault="006E0BDF" w:rsidP="00D874A3">
      <w:pPr>
        <w:spacing w:line="360" w:lineRule="auto"/>
        <w:jc w:val="both"/>
        <w:rPr>
          <w:rFonts w:ascii="Arial" w:hAnsi="Arial" w:cs="Arial"/>
          <w:b/>
          <w:bCs/>
          <w:sz w:val="22"/>
          <w:szCs w:val="22"/>
          <w:rtl/>
        </w:rPr>
      </w:pPr>
      <w:r>
        <w:rPr>
          <w:rFonts w:ascii="Arial" w:hAnsi="Arial" w:cs="Arial" w:hint="cs"/>
          <w:b/>
          <w:bCs/>
          <w:sz w:val="22"/>
          <w:szCs w:val="22"/>
          <w:rtl/>
        </w:rPr>
        <w:t>אתגרים חברתיים</w:t>
      </w:r>
      <w:r w:rsidR="00961B29">
        <w:rPr>
          <w:rFonts w:ascii="Arial" w:hAnsi="Arial" w:cs="Arial" w:hint="cs"/>
          <w:b/>
          <w:bCs/>
          <w:sz w:val="22"/>
          <w:szCs w:val="22"/>
          <w:rtl/>
        </w:rPr>
        <w:t xml:space="preserve"> </w:t>
      </w:r>
      <w:r w:rsidR="00961B29">
        <w:rPr>
          <w:rFonts w:ascii="Arial" w:hAnsi="Arial" w:cs="Arial"/>
          <w:b/>
          <w:bCs/>
          <w:sz w:val="22"/>
          <w:szCs w:val="22"/>
          <w:rtl/>
        </w:rPr>
        <w:t>–</w:t>
      </w:r>
      <w:r w:rsidR="00961B29">
        <w:rPr>
          <w:rFonts w:ascii="Arial" w:hAnsi="Arial" w:cs="Arial" w:hint="cs"/>
          <w:b/>
          <w:bCs/>
          <w:sz w:val="22"/>
          <w:szCs w:val="22"/>
          <w:rtl/>
        </w:rPr>
        <w:t xml:space="preserve"> 54% השיבו שיוקר המחייה הוא האתגר החברתי המוביל</w:t>
      </w:r>
    </w:p>
    <w:p w:rsidR="007F21C3" w:rsidRDefault="007F21C3" w:rsidP="00955599">
      <w:pPr>
        <w:spacing w:line="360" w:lineRule="auto"/>
        <w:jc w:val="both"/>
        <w:rPr>
          <w:rFonts w:ascii="Arial" w:hAnsi="Arial" w:cs="Arial"/>
          <w:sz w:val="22"/>
          <w:szCs w:val="22"/>
          <w:rtl/>
        </w:rPr>
      </w:pPr>
      <w:r>
        <w:rPr>
          <w:rFonts w:ascii="Arial" w:hAnsi="Arial" w:cs="Arial" w:hint="cs"/>
          <w:sz w:val="22"/>
          <w:szCs w:val="22"/>
          <w:rtl/>
        </w:rPr>
        <w:t>לפי תוצאות הסקר יוקר המחייה ממשיך להיות האתגר החברתי המוביל המטריד את הישראלים עם 54% ולצידו ס</w:t>
      </w:r>
      <w:r w:rsidR="00CB4D06">
        <w:rPr>
          <w:rFonts w:ascii="Arial" w:hAnsi="Arial" w:cs="Arial" w:hint="cs"/>
          <w:sz w:val="22"/>
          <w:szCs w:val="22"/>
          <w:rtl/>
        </w:rPr>
        <w:t xml:space="preserve">וגיות </w:t>
      </w:r>
      <w:r>
        <w:rPr>
          <w:rFonts w:ascii="Arial" w:hAnsi="Arial" w:cs="Arial" w:hint="cs"/>
          <w:sz w:val="22"/>
          <w:szCs w:val="22"/>
          <w:rtl/>
        </w:rPr>
        <w:t xml:space="preserve">חברתיות </w:t>
      </w:r>
      <w:r w:rsidR="00CB4D06">
        <w:rPr>
          <w:rFonts w:ascii="Arial" w:hAnsi="Arial" w:cs="Arial" w:hint="cs"/>
          <w:sz w:val="22"/>
          <w:szCs w:val="22"/>
          <w:rtl/>
        </w:rPr>
        <w:t>כמו</w:t>
      </w:r>
      <w:r>
        <w:rPr>
          <w:rFonts w:ascii="Arial" w:hAnsi="Arial" w:cs="Arial" w:hint="cs"/>
          <w:sz w:val="22"/>
          <w:szCs w:val="22"/>
          <w:rtl/>
        </w:rPr>
        <w:t xml:space="preserve"> </w:t>
      </w:r>
      <w:r w:rsidR="00533496">
        <w:rPr>
          <w:rFonts w:ascii="Arial" w:hAnsi="Arial" w:cs="Arial" w:hint="cs"/>
          <w:sz w:val="22"/>
          <w:szCs w:val="22"/>
          <w:rtl/>
        </w:rPr>
        <w:t>לחיות בכבוד בגיל מבוגר</w:t>
      </w:r>
      <w:r>
        <w:rPr>
          <w:rFonts w:ascii="Arial" w:hAnsi="Arial" w:cs="Arial" w:hint="cs"/>
          <w:sz w:val="22"/>
          <w:szCs w:val="22"/>
          <w:rtl/>
        </w:rPr>
        <w:t xml:space="preserve"> ע</w:t>
      </w:r>
      <w:r w:rsidR="00533496">
        <w:rPr>
          <w:rFonts w:ascii="Arial" w:hAnsi="Arial" w:cs="Arial" w:hint="cs"/>
          <w:sz w:val="22"/>
          <w:szCs w:val="22"/>
          <w:rtl/>
        </w:rPr>
        <w:t>ם 4</w:t>
      </w:r>
      <w:r w:rsidR="00286CDF">
        <w:rPr>
          <w:rFonts w:ascii="Arial" w:hAnsi="Arial" w:cs="Arial" w:hint="cs"/>
          <w:sz w:val="22"/>
          <w:szCs w:val="22"/>
          <w:rtl/>
        </w:rPr>
        <w:t xml:space="preserve">5%. בנוסף, </w:t>
      </w:r>
      <w:r w:rsidR="00533496">
        <w:rPr>
          <w:rFonts w:ascii="Arial" w:hAnsi="Arial" w:cs="Arial" w:hint="cs"/>
          <w:sz w:val="22"/>
          <w:szCs w:val="22"/>
          <w:rtl/>
        </w:rPr>
        <w:t xml:space="preserve">44% רואים דווקא בשירותי הבריאות כנושא משמעותי ואילו 43% </w:t>
      </w:r>
      <w:r w:rsidR="00CB4D06">
        <w:rPr>
          <w:rFonts w:ascii="Arial" w:hAnsi="Arial" w:cs="Arial" w:hint="cs"/>
          <w:sz w:val="22"/>
          <w:szCs w:val="22"/>
          <w:rtl/>
        </w:rPr>
        <w:t>סבורים</w:t>
      </w:r>
      <w:r w:rsidR="00533496">
        <w:rPr>
          <w:rFonts w:ascii="Arial" w:hAnsi="Arial" w:cs="Arial" w:hint="cs"/>
          <w:sz w:val="22"/>
          <w:szCs w:val="22"/>
          <w:rtl/>
        </w:rPr>
        <w:t xml:space="preserve"> כי איכות החינוך לילדי ישראל דורשת טיפול.</w:t>
      </w:r>
      <w:r>
        <w:rPr>
          <w:rFonts w:ascii="Arial" w:hAnsi="Arial" w:cs="Arial" w:hint="cs"/>
          <w:sz w:val="22"/>
          <w:szCs w:val="22"/>
          <w:rtl/>
        </w:rPr>
        <w:t xml:space="preserve"> </w:t>
      </w:r>
      <w:r w:rsidR="00790EE4">
        <w:rPr>
          <w:rFonts w:ascii="Arial" w:hAnsi="Arial" w:cs="Arial" w:hint="cs"/>
          <w:sz w:val="22"/>
          <w:szCs w:val="22"/>
          <w:rtl/>
        </w:rPr>
        <w:t>אומנם סוגיות</w:t>
      </w:r>
      <w:r>
        <w:rPr>
          <w:rFonts w:ascii="Arial" w:hAnsi="Arial" w:cs="Arial" w:hint="cs"/>
          <w:sz w:val="22"/>
          <w:szCs w:val="22"/>
          <w:rtl/>
        </w:rPr>
        <w:t xml:space="preserve"> שוחד ושחיתות</w:t>
      </w:r>
      <w:r w:rsidR="00790EE4">
        <w:rPr>
          <w:rFonts w:ascii="Arial" w:hAnsi="Arial" w:cs="Arial" w:hint="cs"/>
          <w:sz w:val="22"/>
          <w:szCs w:val="22"/>
          <w:rtl/>
        </w:rPr>
        <w:t xml:space="preserve"> נמצאות בסדר היום ה</w:t>
      </w:r>
      <w:r w:rsidR="00CB4D06">
        <w:rPr>
          <w:rFonts w:ascii="Arial" w:hAnsi="Arial" w:cs="Arial" w:hint="cs"/>
          <w:sz w:val="22"/>
          <w:szCs w:val="22"/>
          <w:rtl/>
        </w:rPr>
        <w:t>תקשורתי</w:t>
      </w:r>
      <w:r w:rsidR="00790EE4">
        <w:rPr>
          <w:rFonts w:ascii="Arial" w:hAnsi="Arial" w:cs="Arial" w:hint="cs"/>
          <w:sz w:val="22"/>
          <w:szCs w:val="22"/>
          <w:rtl/>
        </w:rPr>
        <w:t xml:space="preserve"> אך רק</w:t>
      </w:r>
      <w:r>
        <w:rPr>
          <w:rFonts w:ascii="Arial" w:hAnsi="Arial" w:cs="Arial" w:hint="cs"/>
          <w:sz w:val="22"/>
          <w:szCs w:val="22"/>
          <w:rtl/>
        </w:rPr>
        <w:t xml:space="preserve"> 35%</w:t>
      </w:r>
      <w:r w:rsidR="00286CDF">
        <w:rPr>
          <w:rFonts w:ascii="Arial" w:hAnsi="Arial" w:cs="Arial" w:hint="cs"/>
          <w:sz w:val="22"/>
          <w:szCs w:val="22"/>
          <w:rtl/>
        </w:rPr>
        <w:t xml:space="preserve"> דירגו את הסוגי</w:t>
      </w:r>
      <w:r w:rsidR="00790EE4">
        <w:rPr>
          <w:rFonts w:ascii="Arial" w:hAnsi="Arial" w:cs="Arial" w:hint="cs"/>
          <w:sz w:val="22"/>
          <w:szCs w:val="22"/>
          <w:rtl/>
        </w:rPr>
        <w:t>ה הזו כחשובה ביותר.</w:t>
      </w:r>
      <w:r>
        <w:rPr>
          <w:rFonts w:ascii="Arial" w:hAnsi="Arial" w:cs="Arial" w:hint="cs"/>
          <w:sz w:val="22"/>
          <w:szCs w:val="22"/>
          <w:rtl/>
        </w:rPr>
        <w:t xml:space="preserve"> סוגיית </w:t>
      </w:r>
      <w:r w:rsidR="00533496">
        <w:rPr>
          <w:rFonts w:ascii="Arial" w:hAnsi="Arial" w:cs="Arial" w:hint="cs"/>
          <w:sz w:val="22"/>
          <w:szCs w:val="22"/>
          <w:rtl/>
        </w:rPr>
        <w:t>ה</w:t>
      </w:r>
      <w:r>
        <w:rPr>
          <w:rFonts w:ascii="Arial" w:hAnsi="Arial" w:cs="Arial" w:hint="cs"/>
          <w:sz w:val="22"/>
          <w:szCs w:val="22"/>
          <w:rtl/>
        </w:rPr>
        <w:t>פרטיות באינטרנט</w:t>
      </w:r>
      <w:r w:rsidR="00790EE4">
        <w:rPr>
          <w:rFonts w:ascii="Arial" w:hAnsi="Arial" w:cs="Arial" w:hint="cs"/>
          <w:sz w:val="22"/>
          <w:szCs w:val="22"/>
          <w:rtl/>
        </w:rPr>
        <w:t xml:space="preserve"> משמעותית </w:t>
      </w:r>
      <w:r w:rsidR="00CB4D06">
        <w:rPr>
          <w:rFonts w:ascii="Arial" w:hAnsi="Arial" w:cs="Arial" w:hint="cs"/>
          <w:sz w:val="22"/>
          <w:szCs w:val="22"/>
          <w:rtl/>
        </w:rPr>
        <w:t>ל-</w:t>
      </w:r>
      <w:r w:rsidR="00790EE4">
        <w:rPr>
          <w:rFonts w:ascii="Arial" w:hAnsi="Arial" w:cs="Arial" w:hint="cs"/>
          <w:sz w:val="22"/>
          <w:szCs w:val="22"/>
          <w:rtl/>
        </w:rPr>
        <w:t>24%</w:t>
      </w:r>
      <w:r w:rsidR="00533496">
        <w:rPr>
          <w:rFonts w:ascii="Arial" w:hAnsi="Arial" w:cs="Arial" w:hint="cs"/>
          <w:sz w:val="22"/>
          <w:szCs w:val="22"/>
          <w:rtl/>
        </w:rPr>
        <w:t xml:space="preserve"> מ</w:t>
      </w:r>
      <w:r w:rsidR="00790EE4">
        <w:rPr>
          <w:rFonts w:ascii="Arial" w:hAnsi="Arial" w:cs="Arial" w:hint="cs"/>
          <w:sz w:val="22"/>
          <w:szCs w:val="22"/>
          <w:rtl/>
        </w:rPr>
        <w:t xml:space="preserve">הישראלים </w:t>
      </w:r>
      <w:r w:rsidR="00792C36">
        <w:rPr>
          <w:rFonts w:ascii="Arial" w:hAnsi="Arial" w:cs="Arial" w:hint="cs"/>
          <w:sz w:val="22"/>
          <w:szCs w:val="22"/>
          <w:rtl/>
        </w:rPr>
        <w:t xml:space="preserve">(ראו טבלה </w:t>
      </w:r>
      <w:r w:rsidR="00955599">
        <w:rPr>
          <w:rFonts w:ascii="Arial" w:hAnsi="Arial" w:cs="Arial" w:hint="cs"/>
          <w:sz w:val="22"/>
          <w:szCs w:val="22"/>
          <w:rtl/>
        </w:rPr>
        <w:t>10</w:t>
      </w:r>
      <w:r w:rsidR="00792C36">
        <w:rPr>
          <w:rFonts w:ascii="Arial" w:hAnsi="Arial" w:cs="Arial" w:hint="cs"/>
          <w:sz w:val="22"/>
          <w:szCs w:val="22"/>
          <w:rtl/>
        </w:rPr>
        <w:t>)</w:t>
      </w:r>
      <w:r>
        <w:rPr>
          <w:rFonts w:ascii="Arial" w:hAnsi="Arial" w:cs="Arial" w:hint="cs"/>
          <w:sz w:val="22"/>
          <w:szCs w:val="22"/>
          <w:rtl/>
        </w:rPr>
        <w:t>.</w:t>
      </w:r>
    </w:p>
    <w:p w:rsidR="001B3262" w:rsidRDefault="00790EE4" w:rsidP="00C61175">
      <w:pPr>
        <w:spacing w:line="360" w:lineRule="auto"/>
        <w:jc w:val="both"/>
        <w:rPr>
          <w:rFonts w:ascii="Arial" w:hAnsi="Arial" w:cs="Arial"/>
          <w:sz w:val="22"/>
          <w:szCs w:val="22"/>
          <w:rtl/>
        </w:rPr>
      </w:pPr>
      <w:r>
        <w:rPr>
          <w:rFonts w:ascii="Arial" w:hAnsi="Arial" w:cs="Arial" w:hint="cs"/>
          <w:sz w:val="22"/>
          <w:szCs w:val="22"/>
          <w:rtl/>
        </w:rPr>
        <w:t>עוד עולה מהסקר כי הישראלים רואים בפתרון סוגיות כלכליות-חברתיות את ה</w:t>
      </w:r>
      <w:r w:rsidR="001B3262">
        <w:rPr>
          <w:rFonts w:ascii="Arial" w:hAnsi="Arial" w:cs="Arial" w:hint="cs"/>
          <w:sz w:val="22"/>
          <w:szCs w:val="22"/>
          <w:rtl/>
        </w:rPr>
        <w:t xml:space="preserve">מפתח </w:t>
      </w:r>
      <w:r w:rsidR="00C61175">
        <w:rPr>
          <w:rFonts w:ascii="Arial" w:hAnsi="Arial" w:cs="Arial" w:hint="cs"/>
          <w:sz w:val="22"/>
          <w:szCs w:val="22"/>
          <w:rtl/>
        </w:rPr>
        <w:t>לאיכות חיים</w:t>
      </w:r>
      <w:r w:rsidR="001B3262">
        <w:rPr>
          <w:rFonts w:ascii="Arial" w:hAnsi="Arial" w:cs="Arial" w:hint="cs"/>
          <w:sz w:val="22"/>
          <w:szCs w:val="22"/>
          <w:rtl/>
        </w:rPr>
        <w:t>:</w:t>
      </w:r>
    </w:p>
    <w:p w:rsidR="006E0BDF" w:rsidRDefault="001B3262" w:rsidP="00955599">
      <w:pPr>
        <w:spacing w:line="360" w:lineRule="auto"/>
        <w:jc w:val="both"/>
        <w:rPr>
          <w:rFonts w:ascii="Arial" w:hAnsi="Arial" w:cs="Arial"/>
          <w:sz w:val="22"/>
          <w:szCs w:val="22"/>
          <w:rtl/>
        </w:rPr>
      </w:pPr>
      <w:r>
        <w:rPr>
          <w:rFonts w:ascii="Arial" w:hAnsi="Arial" w:cs="Arial" w:hint="cs"/>
          <w:sz w:val="22"/>
          <w:szCs w:val="22"/>
          <w:rtl/>
        </w:rPr>
        <w:t>43% מ</w:t>
      </w:r>
      <w:r w:rsidR="00F43AE8">
        <w:rPr>
          <w:rFonts w:ascii="Arial" w:hAnsi="Arial" w:cs="Arial" w:hint="cs"/>
          <w:sz w:val="22"/>
          <w:szCs w:val="22"/>
          <w:rtl/>
        </w:rPr>
        <w:t>הציבור</w:t>
      </w:r>
      <w:r>
        <w:rPr>
          <w:rFonts w:ascii="Arial" w:hAnsi="Arial" w:cs="Arial" w:hint="cs"/>
          <w:sz w:val="22"/>
          <w:szCs w:val="22"/>
          <w:rtl/>
        </w:rPr>
        <w:t xml:space="preserve"> ענו כי טיפול ביוקר המחייה </w:t>
      </w:r>
      <w:r w:rsidR="00F43AE8">
        <w:rPr>
          <w:rFonts w:ascii="Arial" w:hAnsi="Arial" w:cs="Arial" w:hint="cs"/>
          <w:sz w:val="22"/>
          <w:szCs w:val="22"/>
          <w:rtl/>
        </w:rPr>
        <w:t>יחד עם</w:t>
      </w:r>
      <w:r>
        <w:rPr>
          <w:rFonts w:ascii="Arial" w:hAnsi="Arial" w:cs="Arial" w:hint="cs"/>
          <w:sz w:val="22"/>
          <w:szCs w:val="22"/>
          <w:rtl/>
        </w:rPr>
        <w:t xml:space="preserve"> 33% שהעידו כי ביטחון תעסוקתי והכנסה גבוהה יביאו לחיים טובים</w:t>
      </w:r>
      <w:r w:rsidR="00F43AE8">
        <w:rPr>
          <w:rFonts w:ascii="Arial" w:hAnsi="Arial" w:cs="Arial" w:hint="cs"/>
          <w:sz w:val="22"/>
          <w:szCs w:val="22"/>
          <w:rtl/>
        </w:rPr>
        <w:t>.</w:t>
      </w:r>
      <w:r w:rsidR="00790EE4">
        <w:rPr>
          <w:rFonts w:ascii="Arial" w:hAnsi="Arial" w:cs="Arial" w:hint="cs"/>
          <w:sz w:val="22"/>
          <w:szCs w:val="22"/>
          <w:rtl/>
        </w:rPr>
        <w:t xml:space="preserve"> הסכסוך הישראלי-פלסטיני פחות מטריד את הישראלים</w:t>
      </w:r>
      <w:r>
        <w:rPr>
          <w:rFonts w:ascii="Arial" w:hAnsi="Arial" w:cs="Arial" w:hint="cs"/>
          <w:sz w:val="22"/>
          <w:szCs w:val="22"/>
          <w:rtl/>
        </w:rPr>
        <w:t xml:space="preserve"> </w:t>
      </w:r>
      <w:r w:rsidR="00790EE4">
        <w:rPr>
          <w:rFonts w:ascii="Arial" w:hAnsi="Arial" w:cs="Arial" w:hint="cs"/>
          <w:sz w:val="22"/>
          <w:szCs w:val="22"/>
          <w:rtl/>
        </w:rPr>
        <w:t>ו</w:t>
      </w:r>
      <w:r>
        <w:rPr>
          <w:rFonts w:ascii="Arial" w:hAnsi="Arial" w:cs="Arial" w:hint="cs"/>
          <w:sz w:val="22"/>
          <w:szCs w:val="22"/>
          <w:rtl/>
        </w:rPr>
        <w:t xml:space="preserve">רק 12% רואים בפתרון מדיני עם הפלסטינים כדבר החשוב ביותר </w:t>
      </w:r>
      <w:r w:rsidR="00C61175">
        <w:rPr>
          <w:rFonts w:ascii="Arial" w:hAnsi="Arial" w:cs="Arial" w:hint="cs"/>
          <w:sz w:val="22"/>
          <w:szCs w:val="22"/>
          <w:rtl/>
        </w:rPr>
        <w:t>לאיכות חיים</w:t>
      </w:r>
      <w:r>
        <w:rPr>
          <w:rFonts w:ascii="Arial" w:hAnsi="Arial" w:cs="Arial" w:hint="cs"/>
          <w:sz w:val="22"/>
          <w:szCs w:val="22"/>
          <w:rtl/>
        </w:rPr>
        <w:t xml:space="preserve"> (ראו טבלה </w:t>
      </w:r>
      <w:r w:rsidR="00955599">
        <w:rPr>
          <w:rFonts w:ascii="Arial" w:hAnsi="Arial" w:cs="Arial" w:hint="cs"/>
          <w:sz w:val="22"/>
          <w:szCs w:val="22"/>
          <w:rtl/>
        </w:rPr>
        <w:t>13</w:t>
      </w:r>
      <w:r>
        <w:rPr>
          <w:rFonts w:ascii="Arial" w:hAnsi="Arial" w:cs="Arial" w:hint="cs"/>
          <w:sz w:val="22"/>
          <w:szCs w:val="22"/>
          <w:rtl/>
        </w:rPr>
        <w:t xml:space="preserve">). </w:t>
      </w:r>
      <w:r w:rsidR="00292D93">
        <w:rPr>
          <w:rFonts w:ascii="Arial" w:hAnsi="Arial" w:cs="Arial" w:hint="cs"/>
          <w:sz w:val="22"/>
          <w:szCs w:val="22"/>
          <w:rtl/>
        </w:rPr>
        <w:t xml:space="preserve">כמו כן, </w:t>
      </w:r>
      <w:r w:rsidR="00D42881">
        <w:rPr>
          <w:rFonts w:ascii="Arial" w:hAnsi="Arial" w:cs="Arial" w:hint="cs"/>
          <w:sz w:val="22"/>
          <w:szCs w:val="22"/>
          <w:rtl/>
        </w:rPr>
        <w:t>60% מ</w:t>
      </w:r>
      <w:r w:rsidR="00292D93">
        <w:rPr>
          <w:rFonts w:ascii="Arial" w:hAnsi="Arial" w:cs="Arial" w:hint="cs"/>
          <w:sz w:val="22"/>
          <w:szCs w:val="22"/>
          <w:rtl/>
        </w:rPr>
        <w:t>הציבור הישראלי</w:t>
      </w:r>
      <w:r w:rsidR="00D42881">
        <w:rPr>
          <w:rFonts w:ascii="Arial" w:hAnsi="Arial" w:cs="Arial" w:hint="cs"/>
          <w:sz w:val="22"/>
          <w:szCs w:val="22"/>
          <w:rtl/>
        </w:rPr>
        <w:t xml:space="preserve"> תולה</w:t>
      </w:r>
      <w:r w:rsidR="00292D93">
        <w:rPr>
          <w:rFonts w:ascii="Arial" w:hAnsi="Arial" w:cs="Arial" w:hint="cs"/>
          <w:sz w:val="22"/>
          <w:szCs w:val="22"/>
          <w:rtl/>
        </w:rPr>
        <w:t xml:space="preserve"> בחברות הגדולות השפעה מהותית על תרומה לחיים טובים</w:t>
      </w:r>
      <w:r>
        <w:rPr>
          <w:rFonts w:ascii="Arial" w:hAnsi="Arial" w:cs="Arial" w:hint="cs"/>
          <w:sz w:val="22"/>
          <w:szCs w:val="22"/>
          <w:rtl/>
        </w:rPr>
        <w:t xml:space="preserve"> (ראו טבלה </w:t>
      </w:r>
      <w:r w:rsidR="00955599">
        <w:rPr>
          <w:rFonts w:ascii="Arial" w:hAnsi="Arial" w:cs="Arial" w:hint="cs"/>
          <w:sz w:val="22"/>
          <w:szCs w:val="22"/>
          <w:rtl/>
        </w:rPr>
        <w:t>14</w:t>
      </w:r>
      <w:r>
        <w:rPr>
          <w:rFonts w:ascii="Arial" w:hAnsi="Arial" w:cs="Arial" w:hint="cs"/>
          <w:sz w:val="22"/>
          <w:szCs w:val="22"/>
          <w:rtl/>
        </w:rPr>
        <w:t>).</w:t>
      </w:r>
    </w:p>
    <w:p w:rsidR="001E73FA" w:rsidRDefault="001E73FA" w:rsidP="001E73FA">
      <w:pPr>
        <w:spacing w:line="360" w:lineRule="auto"/>
        <w:jc w:val="both"/>
        <w:rPr>
          <w:rFonts w:ascii="Arial" w:hAnsi="Arial" w:cs="Arial"/>
          <w:sz w:val="22"/>
          <w:szCs w:val="22"/>
          <w:rtl/>
        </w:rPr>
      </w:pPr>
    </w:p>
    <w:p w:rsidR="002B5B95" w:rsidRPr="006E0BDF" w:rsidRDefault="002B5B95" w:rsidP="002B5B95">
      <w:pPr>
        <w:spacing w:line="360" w:lineRule="auto"/>
        <w:jc w:val="both"/>
        <w:rPr>
          <w:rFonts w:ascii="Arial" w:hAnsi="Arial" w:cs="Arial"/>
          <w:b/>
          <w:bCs/>
          <w:sz w:val="22"/>
          <w:szCs w:val="22"/>
          <w:rtl/>
        </w:rPr>
      </w:pPr>
      <w:r>
        <w:rPr>
          <w:rFonts w:ascii="Arial" w:hAnsi="Arial" w:cs="Arial" w:hint="cs"/>
          <w:b/>
          <w:bCs/>
          <w:sz w:val="22"/>
          <w:szCs w:val="22"/>
          <w:rtl/>
        </w:rPr>
        <w:t xml:space="preserve">מידת האמון הציבורי בגופים שונים </w:t>
      </w:r>
      <w:r>
        <w:rPr>
          <w:rFonts w:ascii="Arial" w:hAnsi="Arial" w:cs="Arial"/>
          <w:b/>
          <w:bCs/>
          <w:sz w:val="22"/>
          <w:szCs w:val="22"/>
          <w:rtl/>
        </w:rPr>
        <w:t>–</w:t>
      </w:r>
      <w:r>
        <w:rPr>
          <w:rFonts w:ascii="Arial" w:hAnsi="Arial" w:cs="Arial" w:hint="cs"/>
          <w:b/>
          <w:bCs/>
          <w:sz w:val="22"/>
          <w:szCs w:val="22"/>
          <w:rtl/>
        </w:rPr>
        <w:t>התקשורת עקפה את הממשלה, לא מאמינים לאו"ם</w:t>
      </w:r>
    </w:p>
    <w:p w:rsidR="002B5B95" w:rsidRDefault="002B5B95" w:rsidP="002B5B95">
      <w:pPr>
        <w:spacing w:line="360" w:lineRule="auto"/>
        <w:jc w:val="both"/>
        <w:rPr>
          <w:rFonts w:ascii="Arial" w:hAnsi="Arial" w:cs="Arial"/>
          <w:sz w:val="22"/>
          <w:szCs w:val="22"/>
          <w:rtl/>
        </w:rPr>
      </w:pPr>
      <w:r>
        <w:rPr>
          <w:rFonts w:ascii="Arial" w:hAnsi="Arial" w:cs="Arial" w:hint="cs"/>
          <w:sz w:val="22"/>
          <w:szCs w:val="22"/>
          <w:rtl/>
        </w:rPr>
        <w:t xml:space="preserve">הסקר בדק את מידת האמון הציבורי בגופים שונים. מי שנהנה מהתמיכה המרכזית ביותר הן ארגוני המחקר המדעיים והאקדמיים שמובילים את הרשימה עם 70%. ארגוני חברה וסביבה זוכים ל-68%. נראה שהציבור הישראלי ממשיך לשמוע בעצת חבריהם והרשתות החברתיות זוכות לאמון רב של-54%. התקשורת עוקפת את הממשלה במידת אמון הציבור עם 43% לעומת 40% בממשלה. הסקטור העסקי ממשיך לעלות ברמת האמון </w:t>
      </w:r>
      <w:r>
        <w:rPr>
          <w:rFonts w:ascii="Arial" w:hAnsi="Arial" w:cs="Arial"/>
          <w:sz w:val="22"/>
          <w:szCs w:val="22"/>
          <w:rtl/>
        </w:rPr>
        <w:t>–</w:t>
      </w:r>
      <w:r>
        <w:rPr>
          <w:rFonts w:ascii="Arial" w:hAnsi="Arial" w:cs="Arial" w:hint="cs"/>
          <w:sz w:val="22"/>
          <w:szCs w:val="22"/>
          <w:rtl/>
        </w:rPr>
        <w:t xml:space="preserve"> החברות הישראליות הגדולות זוכות השנה לאמון ברמה של 41% - מעט יותר מההמשלה ובמגמה של עלייה דרמטית ביחס ל 2014 אז זכו ל 25% אמון בלבד. האו"ם ממשיך לזכות למידת אמון נמוכה ורושם ירידה של 3% לעומת השנה שעברה עם 17% בלבד (ראו טבלה 3).</w:t>
      </w:r>
    </w:p>
    <w:p w:rsidR="001B3262" w:rsidRPr="006E0BDF" w:rsidRDefault="006E0BDF" w:rsidP="00D874A3">
      <w:pPr>
        <w:spacing w:line="360" w:lineRule="auto"/>
        <w:jc w:val="both"/>
        <w:rPr>
          <w:rFonts w:ascii="Arial" w:hAnsi="Arial" w:cs="Arial"/>
          <w:b/>
          <w:bCs/>
          <w:sz w:val="22"/>
          <w:szCs w:val="22"/>
          <w:rtl/>
        </w:rPr>
      </w:pPr>
      <w:r>
        <w:rPr>
          <w:rFonts w:ascii="Arial" w:hAnsi="Arial" w:cs="Arial" w:hint="cs"/>
          <w:b/>
          <w:bCs/>
          <w:sz w:val="22"/>
          <w:szCs w:val="22"/>
          <w:rtl/>
        </w:rPr>
        <w:lastRenderedPageBreak/>
        <w:t>עמדות הציבור כלפי הבעיות החשובות ביותר הניצבות בפני המדינה</w:t>
      </w:r>
      <w:r w:rsidR="00961B29">
        <w:rPr>
          <w:rFonts w:ascii="Arial" w:hAnsi="Arial" w:cs="Arial" w:hint="cs"/>
          <w:b/>
          <w:bCs/>
          <w:sz w:val="22"/>
          <w:szCs w:val="22"/>
          <w:rtl/>
        </w:rPr>
        <w:t xml:space="preserve"> </w:t>
      </w:r>
      <w:r w:rsidR="00961B29">
        <w:rPr>
          <w:rFonts w:ascii="Arial" w:hAnsi="Arial" w:cs="Arial"/>
          <w:b/>
          <w:bCs/>
          <w:sz w:val="22"/>
          <w:szCs w:val="22"/>
          <w:rtl/>
        </w:rPr>
        <w:t>–</w:t>
      </w:r>
      <w:r w:rsidR="00961B29">
        <w:rPr>
          <w:rFonts w:ascii="Arial" w:hAnsi="Arial" w:cs="Arial" w:hint="cs"/>
          <w:b/>
          <w:bCs/>
          <w:sz w:val="22"/>
          <w:szCs w:val="22"/>
          <w:rtl/>
        </w:rPr>
        <w:t xml:space="preserve"> 36% השיבו כי ביטחון היא הסוגיה החשובה ביותר. מתחזקת מגמת סוגיות כלכליות-חברתיות</w:t>
      </w:r>
    </w:p>
    <w:p w:rsidR="00387916" w:rsidRDefault="007F21C3" w:rsidP="00C61175">
      <w:pPr>
        <w:spacing w:line="360" w:lineRule="auto"/>
        <w:jc w:val="both"/>
        <w:rPr>
          <w:rFonts w:ascii="Arial" w:hAnsi="Arial" w:cs="Arial"/>
          <w:sz w:val="22"/>
          <w:szCs w:val="22"/>
          <w:rtl/>
        </w:rPr>
      </w:pPr>
      <w:r>
        <w:rPr>
          <w:rFonts w:ascii="Arial" w:hAnsi="Arial" w:cs="Arial" w:hint="cs"/>
          <w:sz w:val="22"/>
          <w:szCs w:val="22"/>
          <w:rtl/>
        </w:rPr>
        <w:t>הסקר בחן את</w:t>
      </w:r>
      <w:r w:rsidR="0011034A">
        <w:rPr>
          <w:rFonts w:ascii="Arial" w:hAnsi="Arial" w:cs="Arial" w:hint="cs"/>
          <w:sz w:val="22"/>
          <w:szCs w:val="22"/>
          <w:rtl/>
        </w:rPr>
        <w:t xml:space="preserve"> עמדות הציבור לגבי הבעיה החשובה ביותר ה</w:t>
      </w:r>
      <w:r>
        <w:rPr>
          <w:rFonts w:ascii="Arial" w:hAnsi="Arial" w:cs="Arial" w:hint="cs"/>
          <w:sz w:val="22"/>
          <w:szCs w:val="22"/>
          <w:rtl/>
        </w:rPr>
        <w:t>ניצבת בפני המדינה. 36% השיבו שסוגיית הביטחון היא הבעיה החשובה ביותר הניצבת בפני המדינה.</w:t>
      </w:r>
      <w:r w:rsidR="00387916">
        <w:rPr>
          <w:rFonts w:ascii="Arial" w:hAnsi="Arial" w:cs="Arial" w:hint="cs"/>
          <w:sz w:val="22"/>
          <w:szCs w:val="22"/>
          <w:rtl/>
        </w:rPr>
        <w:t xml:space="preserve"> </w:t>
      </w:r>
      <w:r w:rsidR="0011034A">
        <w:rPr>
          <w:rFonts w:ascii="Arial" w:hAnsi="Arial" w:cs="Arial" w:hint="cs"/>
          <w:sz w:val="22"/>
          <w:szCs w:val="22"/>
          <w:rtl/>
        </w:rPr>
        <w:t>אולם</w:t>
      </w:r>
      <w:r w:rsidR="00387916">
        <w:rPr>
          <w:rFonts w:ascii="Arial" w:hAnsi="Arial" w:cs="Arial" w:hint="cs"/>
          <w:sz w:val="22"/>
          <w:szCs w:val="22"/>
          <w:rtl/>
        </w:rPr>
        <w:t>,</w:t>
      </w:r>
      <w:r w:rsidR="0011034A">
        <w:rPr>
          <w:rFonts w:ascii="Arial" w:hAnsi="Arial" w:cs="Arial" w:hint="cs"/>
          <w:sz w:val="22"/>
          <w:szCs w:val="22"/>
          <w:rtl/>
        </w:rPr>
        <w:t xml:space="preserve"> רק</w:t>
      </w:r>
      <w:r w:rsidR="00387916">
        <w:rPr>
          <w:rFonts w:ascii="Arial" w:hAnsi="Arial" w:cs="Arial" w:hint="cs"/>
          <w:sz w:val="22"/>
          <w:szCs w:val="22"/>
          <w:rtl/>
        </w:rPr>
        <w:t xml:space="preserve"> </w:t>
      </w:r>
      <w:r w:rsidR="0011034A">
        <w:rPr>
          <w:rFonts w:ascii="Arial" w:hAnsi="Arial" w:cs="Arial" w:hint="cs"/>
          <w:sz w:val="22"/>
          <w:szCs w:val="22"/>
          <w:rtl/>
        </w:rPr>
        <w:t xml:space="preserve">5% רואים בסכסוך הישראלי-פלסטיני </w:t>
      </w:r>
      <w:r w:rsidR="00636957">
        <w:rPr>
          <w:rFonts w:ascii="Arial" w:hAnsi="Arial" w:cs="Arial" w:hint="cs"/>
          <w:sz w:val="22"/>
          <w:szCs w:val="22"/>
          <w:rtl/>
        </w:rPr>
        <w:t>בעיה</w:t>
      </w:r>
      <w:r w:rsidR="00CB4D06">
        <w:rPr>
          <w:rFonts w:ascii="Arial" w:hAnsi="Arial" w:cs="Arial" w:hint="cs"/>
          <w:sz w:val="22"/>
          <w:szCs w:val="22"/>
          <w:rtl/>
        </w:rPr>
        <w:t xml:space="preserve"> משמעותי</w:t>
      </w:r>
      <w:r w:rsidR="00636957">
        <w:rPr>
          <w:rFonts w:ascii="Arial" w:hAnsi="Arial" w:cs="Arial" w:hint="cs"/>
          <w:sz w:val="22"/>
          <w:szCs w:val="22"/>
          <w:rtl/>
        </w:rPr>
        <w:t>ת</w:t>
      </w:r>
      <w:r w:rsidR="00387916">
        <w:rPr>
          <w:rFonts w:ascii="Arial" w:hAnsi="Arial" w:cs="Arial" w:hint="cs"/>
          <w:sz w:val="22"/>
          <w:szCs w:val="22"/>
          <w:rtl/>
        </w:rPr>
        <w:t>.</w:t>
      </w:r>
      <w:r w:rsidR="001E73FA">
        <w:rPr>
          <w:rFonts w:ascii="Arial" w:hAnsi="Arial" w:cs="Arial"/>
          <w:sz w:val="22"/>
          <w:szCs w:val="22"/>
        </w:rPr>
        <w:t xml:space="preserve"> </w:t>
      </w:r>
      <w:r w:rsidR="00C61175">
        <w:rPr>
          <w:rFonts w:ascii="Arial" w:hAnsi="Arial" w:cs="Arial" w:hint="cs"/>
          <w:sz w:val="22"/>
          <w:szCs w:val="22"/>
          <w:rtl/>
        </w:rPr>
        <w:t>במכ</w:t>
      </w:r>
      <w:r w:rsidR="0075278E">
        <w:rPr>
          <w:rFonts w:ascii="Arial" w:hAnsi="Arial" w:cs="Arial" w:hint="cs"/>
          <w:sz w:val="22"/>
          <w:szCs w:val="22"/>
          <w:rtl/>
        </w:rPr>
        <w:t>לול, היקף ההתייחסות לבעיות חברת</w:t>
      </w:r>
      <w:r w:rsidR="00C61175">
        <w:rPr>
          <w:rFonts w:ascii="Arial" w:hAnsi="Arial" w:cs="Arial" w:hint="cs"/>
          <w:sz w:val="22"/>
          <w:szCs w:val="22"/>
          <w:rtl/>
        </w:rPr>
        <w:t xml:space="preserve">יות גבוה מההתייחסות לסוגיות הביטחוניות: </w:t>
      </w:r>
    </w:p>
    <w:p w:rsidR="00CB4D06" w:rsidRDefault="00387916" w:rsidP="00D874A3">
      <w:pPr>
        <w:spacing w:line="360" w:lineRule="auto"/>
        <w:jc w:val="both"/>
        <w:rPr>
          <w:rFonts w:ascii="Arial" w:hAnsi="Arial" w:cs="Arial"/>
          <w:sz w:val="22"/>
          <w:szCs w:val="22"/>
          <w:rtl/>
        </w:rPr>
      </w:pPr>
      <w:r>
        <w:rPr>
          <w:rFonts w:ascii="Arial" w:hAnsi="Arial" w:cs="Arial" w:hint="cs"/>
          <w:sz w:val="22"/>
          <w:szCs w:val="22"/>
          <w:rtl/>
        </w:rPr>
        <w:t xml:space="preserve">20% השיבו </w:t>
      </w:r>
      <w:r w:rsidR="0011034A">
        <w:rPr>
          <w:rFonts w:ascii="Arial" w:hAnsi="Arial" w:cs="Arial" w:hint="cs"/>
          <w:sz w:val="22"/>
          <w:szCs w:val="22"/>
          <w:rtl/>
        </w:rPr>
        <w:t>כי הנושא הכלכלי-חברתי הוא החשוב</w:t>
      </w:r>
      <w:r>
        <w:rPr>
          <w:rFonts w:ascii="Arial" w:hAnsi="Arial" w:cs="Arial" w:hint="cs"/>
          <w:sz w:val="22"/>
          <w:szCs w:val="22"/>
          <w:rtl/>
        </w:rPr>
        <w:t xml:space="preserve"> ביותר,</w:t>
      </w:r>
      <w:r w:rsidR="007F21C3">
        <w:rPr>
          <w:rFonts w:ascii="Arial" w:hAnsi="Arial" w:cs="Arial" w:hint="cs"/>
          <w:sz w:val="22"/>
          <w:szCs w:val="22"/>
          <w:rtl/>
        </w:rPr>
        <w:t xml:space="preserve"> עלייה של 9% לעומת השנה הקודמת</w:t>
      </w:r>
      <w:r>
        <w:rPr>
          <w:rFonts w:ascii="Arial" w:hAnsi="Arial" w:cs="Arial" w:hint="cs"/>
          <w:sz w:val="22"/>
          <w:szCs w:val="22"/>
          <w:rtl/>
        </w:rPr>
        <w:t xml:space="preserve">. בנוסף, 13% השיבו כי </w:t>
      </w:r>
      <w:r w:rsidR="007F21C3">
        <w:rPr>
          <w:rFonts w:ascii="Arial" w:hAnsi="Arial" w:cs="Arial" w:hint="cs"/>
          <w:sz w:val="22"/>
          <w:szCs w:val="22"/>
          <w:rtl/>
        </w:rPr>
        <w:t xml:space="preserve">פערים בעם ובאוכלוסייה </w:t>
      </w:r>
      <w:r>
        <w:rPr>
          <w:rFonts w:ascii="Arial" w:hAnsi="Arial" w:cs="Arial" w:hint="cs"/>
          <w:sz w:val="22"/>
          <w:szCs w:val="22"/>
          <w:rtl/>
        </w:rPr>
        <w:t>מהווים בעיה</w:t>
      </w:r>
      <w:r w:rsidR="00C61175">
        <w:rPr>
          <w:rFonts w:ascii="Arial" w:hAnsi="Arial" w:cs="Arial" w:hint="cs"/>
          <w:sz w:val="22"/>
          <w:szCs w:val="22"/>
          <w:rtl/>
        </w:rPr>
        <w:t xml:space="preserve"> </w:t>
      </w:r>
      <w:r w:rsidR="00C61175">
        <w:rPr>
          <w:rFonts w:ascii="Arial" w:hAnsi="Arial" w:cs="Arial"/>
          <w:sz w:val="22"/>
          <w:szCs w:val="22"/>
          <w:rtl/>
        </w:rPr>
        <w:t>–</w:t>
      </w:r>
      <w:r w:rsidR="00C61175">
        <w:rPr>
          <w:rFonts w:ascii="Arial" w:hAnsi="Arial" w:cs="Arial" w:hint="cs"/>
          <w:sz w:val="22"/>
          <w:szCs w:val="22"/>
          <w:rtl/>
        </w:rPr>
        <w:t xml:space="preserve"> נושא זה נמצא בהתחזקות ועולה מידי שנה ב 2014 רק 4% ציינו בעיה זו כמרכזית</w:t>
      </w:r>
      <w:r>
        <w:rPr>
          <w:rFonts w:ascii="Arial" w:hAnsi="Arial" w:cs="Arial" w:hint="cs"/>
          <w:sz w:val="22"/>
          <w:szCs w:val="22"/>
          <w:rtl/>
        </w:rPr>
        <w:t>, 8% רואים במצב הדיור אתגר ויוקר המחייה זכה ל-7%.</w:t>
      </w:r>
    </w:p>
    <w:p w:rsidR="006E0BDF" w:rsidRDefault="00387916" w:rsidP="00F43AE8">
      <w:pPr>
        <w:spacing w:line="360" w:lineRule="auto"/>
        <w:jc w:val="both"/>
        <w:rPr>
          <w:rFonts w:ascii="Arial" w:hAnsi="Arial" w:cs="Arial"/>
          <w:sz w:val="22"/>
          <w:szCs w:val="22"/>
          <w:rtl/>
        </w:rPr>
      </w:pPr>
      <w:r>
        <w:rPr>
          <w:rFonts w:ascii="Arial" w:hAnsi="Arial" w:cs="Arial" w:hint="cs"/>
          <w:sz w:val="22"/>
          <w:szCs w:val="22"/>
          <w:rtl/>
        </w:rPr>
        <w:t>בנוסף נרשמה עלייה באי האמון במנהיגות שעלתה ל-8% לעומת 5% בשנה שעברה. מעמד</w:t>
      </w:r>
      <w:r w:rsidR="0011034A">
        <w:rPr>
          <w:rFonts w:ascii="Arial" w:hAnsi="Arial" w:cs="Arial" w:hint="cs"/>
          <w:sz w:val="22"/>
          <w:szCs w:val="22"/>
          <w:rtl/>
        </w:rPr>
        <w:t>ה של</w:t>
      </w:r>
      <w:r>
        <w:rPr>
          <w:rFonts w:ascii="Arial" w:hAnsi="Arial" w:cs="Arial" w:hint="cs"/>
          <w:sz w:val="22"/>
          <w:szCs w:val="22"/>
          <w:rtl/>
        </w:rPr>
        <w:t xml:space="preserve"> ישראל בעולם מעס</w:t>
      </w:r>
      <w:r w:rsidR="0008062A">
        <w:rPr>
          <w:rFonts w:ascii="Arial" w:hAnsi="Arial" w:cs="Arial" w:hint="cs"/>
          <w:sz w:val="22"/>
          <w:szCs w:val="22"/>
          <w:rtl/>
        </w:rPr>
        <w:t>יק רק אחוז בודד מהציבור הישראלי</w:t>
      </w:r>
      <w:r w:rsidR="00DC4106">
        <w:rPr>
          <w:rFonts w:ascii="Arial" w:hAnsi="Arial" w:cs="Arial" w:hint="cs"/>
          <w:sz w:val="22"/>
          <w:szCs w:val="22"/>
          <w:rtl/>
        </w:rPr>
        <w:t xml:space="preserve"> (ראו טבלה 2).</w:t>
      </w:r>
    </w:p>
    <w:p w:rsidR="00F43AE8" w:rsidRPr="00F43AE8" w:rsidRDefault="00F43AE8" w:rsidP="00F43AE8">
      <w:pPr>
        <w:spacing w:line="360" w:lineRule="auto"/>
        <w:jc w:val="both"/>
        <w:rPr>
          <w:rFonts w:ascii="Arial" w:hAnsi="Arial" w:cs="Arial"/>
          <w:sz w:val="22"/>
          <w:szCs w:val="22"/>
          <w:rtl/>
        </w:rPr>
      </w:pPr>
    </w:p>
    <w:p w:rsidR="002B5B95" w:rsidRPr="006E0BDF" w:rsidRDefault="002B5B95" w:rsidP="002B5B95">
      <w:pPr>
        <w:pStyle w:val="defaultfont"/>
        <w:bidi/>
        <w:spacing w:before="0" w:beforeAutospacing="0" w:after="0" w:afterAutospacing="0" w:line="360" w:lineRule="auto"/>
        <w:jc w:val="both"/>
        <w:rPr>
          <w:rFonts w:ascii="Arial" w:hAnsi="Arial" w:cs="Arial"/>
          <w:b/>
          <w:bCs/>
          <w:sz w:val="22"/>
          <w:szCs w:val="22"/>
          <w:rtl/>
        </w:rPr>
      </w:pPr>
      <w:r>
        <w:rPr>
          <w:rFonts w:ascii="Arial" w:hAnsi="Arial" w:cs="Arial" w:hint="cs"/>
          <w:b/>
          <w:bCs/>
          <w:sz w:val="22"/>
          <w:szCs w:val="22"/>
          <w:rtl/>
        </w:rPr>
        <w:t xml:space="preserve">מידת אמון הציבור בסקטורים במשק </w:t>
      </w:r>
      <w:r>
        <w:rPr>
          <w:rFonts w:ascii="Arial" w:hAnsi="Arial" w:cs="Arial"/>
          <w:b/>
          <w:bCs/>
          <w:sz w:val="22"/>
          <w:szCs w:val="22"/>
          <w:rtl/>
        </w:rPr>
        <w:t>–</w:t>
      </w:r>
      <w:r>
        <w:rPr>
          <w:rFonts w:ascii="Arial" w:hAnsi="Arial" w:cs="Arial" w:hint="cs"/>
          <w:b/>
          <w:bCs/>
          <w:sz w:val="22"/>
          <w:szCs w:val="22"/>
          <w:rtl/>
        </w:rPr>
        <w:t xml:space="preserve"> 61% שמים את מבטחם בתעשיות הביטחוניות הישראליות</w:t>
      </w:r>
    </w:p>
    <w:p w:rsidR="002B5B95" w:rsidRDefault="002B5B95" w:rsidP="002B5B95">
      <w:pPr>
        <w:pStyle w:val="defaultfont"/>
        <w:bidi/>
        <w:spacing w:before="0" w:beforeAutospacing="0" w:after="0" w:afterAutospacing="0" w:line="360" w:lineRule="auto"/>
        <w:jc w:val="both"/>
        <w:rPr>
          <w:rFonts w:ascii="Arial" w:hAnsi="Arial" w:cs="Arial"/>
          <w:sz w:val="22"/>
          <w:szCs w:val="22"/>
          <w:rtl/>
        </w:rPr>
      </w:pPr>
      <w:r>
        <w:rPr>
          <w:rFonts w:ascii="Arial" w:hAnsi="Arial" w:cs="Arial" w:hint="cs"/>
          <w:sz w:val="22"/>
          <w:szCs w:val="22"/>
          <w:rtl/>
        </w:rPr>
        <w:t>השנה מדדו לראשונה בסקר את מידת האמון בחברות מסקטורים שונים: התעשיות הביטחוניות הישראליות זוכות לדירוג גבוה (61%), חברות כרטיסי האשראי (37%), יצרניות מוצרי צריכה (30%), חברות פיננסים המנהלות קרנות פנסיה (19%) וחברות כבלים ולווין (15%). התעשייה הביטחונית, זוכה ל-61% באמון הציבור. לצידם, בפער ניכר, חברות ההייטק עם 45%, חברות כרטיסי האשראי עם 37% לצד חברת החשמל עם 37%. מידת האמון הנמוכה שניתנה בסקטורים במשק הם לחברות הבנייה עם 14%, חברות הכבלים והלוויי</w:t>
      </w:r>
      <w:r>
        <w:rPr>
          <w:rFonts w:ascii="Arial" w:hAnsi="Arial" w:cs="Arial" w:hint="eastAsia"/>
          <w:sz w:val="22"/>
          <w:szCs w:val="22"/>
          <w:rtl/>
        </w:rPr>
        <w:t>ן</w:t>
      </w:r>
      <w:r>
        <w:rPr>
          <w:rFonts w:ascii="Arial" w:hAnsi="Arial" w:cs="Arial" w:hint="cs"/>
          <w:sz w:val="22"/>
          <w:szCs w:val="22"/>
          <w:rtl/>
        </w:rPr>
        <w:t xml:space="preserve"> עם 15% וחברות קידוחי הגז עם 16% (ראו טבלה 1).</w:t>
      </w:r>
    </w:p>
    <w:p w:rsidR="002B5B95" w:rsidRDefault="002B5B95" w:rsidP="002B5B95">
      <w:pPr>
        <w:spacing w:line="360" w:lineRule="auto"/>
        <w:jc w:val="both"/>
        <w:rPr>
          <w:rFonts w:ascii="Arial" w:hAnsi="Arial" w:cs="Arial"/>
          <w:b/>
          <w:bCs/>
          <w:sz w:val="22"/>
          <w:szCs w:val="22"/>
          <w:rtl/>
        </w:rPr>
      </w:pPr>
    </w:p>
    <w:p w:rsidR="002B5B95" w:rsidRPr="006E0BDF" w:rsidRDefault="002B5B95" w:rsidP="002B5B95">
      <w:pPr>
        <w:spacing w:line="360" w:lineRule="auto"/>
        <w:jc w:val="both"/>
        <w:rPr>
          <w:rFonts w:ascii="Arial" w:hAnsi="Arial" w:cs="Arial"/>
          <w:b/>
          <w:bCs/>
          <w:sz w:val="22"/>
          <w:szCs w:val="22"/>
          <w:rtl/>
        </w:rPr>
      </w:pPr>
      <w:r>
        <w:rPr>
          <w:rFonts w:ascii="Arial" w:hAnsi="Arial" w:cs="Arial" w:hint="cs"/>
          <w:b/>
          <w:bCs/>
          <w:sz w:val="22"/>
          <w:szCs w:val="22"/>
          <w:rtl/>
        </w:rPr>
        <w:t xml:space="preserve">ציפיות הציבור מהסקטורים במשק </w:t>
      </w:r>
      <w:r>
        <w:rPr>
          <w:rFonts w:ascii="Arial" w:hAnsi="Arial" w:cs="Arial"/>
          <w:b/>
          <w:bCs/>
          <w:sz w:val="22"/>
          <w:szCs w:val="22"/>
          <w:rtl/>
        </w:rPr>
        <w:t>–</w:t>
      </w:r>
      <w:r>
        <w:rPr>
          <w:rFonts w:ascii="Arial" w:hAnsi="Arial" w:cs="Arial" w:hint="cs"/>
          <w:b/>
          <w:bCs/>
          <w:sz w:val="22"/>
          <w:szCs w:val="22"/>
          <w:rtl/>
        </w:rPr>
        <w:t xml:space="preserve"> הגשימו את המטרה שלשמה קמתם</w:t>
      </w:r>
    </w:p>
    <w:p w:rsidR="002B5B95" w:rsidRDefault="002B5B95" w:rsidP="002B5B95">
      <w:pPr>
        <w:spacing w:line="360" w:lineRule="auto"/>
        <w:jc w:val="both"/>
        <w:rPr>
          <w:rFonts w:ascii="Arial" w:hAnsi="Arial" w:cs="Arial"/>
          <w:sz w:val="22"/>
          <w:szCs w:val="22"/>
          <w:rtl/>
        </w:rPr>
      </w:pPr>
      <w:r>
        <w:rPr>
          <w:rFonts w:ascii="Arial" w:hAnsi="Arial" w:cs="Arial" w:hint="cs"/>
          <w:sz w:val="22"/>
          <w:szCs w:val="22"/>
          <w:rtl/>
        </w:rPr>
        <w:t xml:space="preserve">ציפיות הציבור מהסקטורים במשק הוא לקיים את המטרות שלשמן הן מתקיימות. השאלות הן שאלות פתוחות </w:t>
      </w:r>
      <w:r>
        <w:rPr>
          <w:rFonts w:ascii="Arial" w:hAnsi="Arial" w:cs="Arial"/>
          <w:sz w:val="22"/>
          <w:szCs w:val="22"/>
          <w:rtl/>
        </w:rPr>
        <w:t>–</w:t>
      </w:r>
      <w:r>
        <w:rPr>
          <w:rFonts w:ascii="Arial" w:hAnsi="Arial" w:cs="Arial" w:hint="cs"/>
          <w:sz w:val="22"/>
          <w:szCs w:val="22"/>
          <w:rtl/>
        </w:rPr>
        <w:t xml:space="preserve"> כלומר המשיבים מתבקשים לציין מהם לדעתם הנשואים הדורשים התייחסות של כל סקטור.</w:t>
      </w:r>
    </w:p>
    <w:p w:rsidR="002B5B95" w:rsidRDefault="002B5B95" w:rsidP="002B5B95">
      <w:pPr>
        <w:spacing w:line="360" w:lineRule="auto"/>
        <w:jc w:val="both"/>
        <w:rPr>
          <w:rFonts w:ascii="Arial" w:hAnsi="Arial" w:cs="Arial"/>
          <w:sz w:val="22"/>
          <w:szCs w:val="22"/>
          <w:rtl/>
        </w:rPr>
      </w:pPr>
      <w:r>
        <w:rPr>
          <w:rFonts w:ascii="Arial" w:hAnsi="Arial" w:cs="Arial" w:hint="cs"/>
          <w:sz w:val="22"/>
          <w:szCs w:val="22"/>
          <w:rtl/>
        </w:rPr>
        <w:t>בסקטור התעשייה הביטחונית מצפה הציבור לטפל בחידושים, פיתוחים ושיפור אמצעי לחימה עם 41%. (ראו טבלה 4). 36% מהציבור מצפים מחברות ההייטק לפתח פיתוחים למען איכות חיים וביטחון. רק 9% רואים בהם מקור ליצירת מקומות עבודה בישראל ופחות מאחוז רואים בתשלום מס למדינה כנושא משמעותי, ירידה של 3% משנה שעברה (ראו טבלה 5).</w:t>
      </w:r>
    </w:p>
    <w:p w:rsidR="002B5B95" w:rsidRDefault="002B5B95" w:rsidP="002B5B95">
      <w:pPr>
        <w:spacing w:line="360" w:lineRule="auto"/>
        <w:jc w:val="both"/>
        <w:rPr>
          <w:rFonts w:ascii="Arial" w:hAnsi="Arial" w:cs="Arial"/>
          <w:sz w:val="22"/>
          <w:szCs w:val="22"/>
          <w:rtl/>
        </w:rPr>
      </w:pPr>
      <w:r>
        <w:rPr>
          <w:rFonts w:ascii="Arial" w:hAnsi="Arial" w:cs="Arial" w:hint="cs"/>
          <w:sz w:val="22"/>
          <w:szCs w:val="22"/>
          <w:rtl/>
        </w:rPr>
        <w:t>מיצרניות המזון והמשקאות הציבור רואה חשיבות רבה לבריאות המרכיבים במוצרים עם 60%, עליה של 15 אחוז משנה שעברה ו-25% השיבו כי איכות המרכיבים המוצר צריך לעמוד בראש מעיניה של החברה (ראו טבלה 6).</w:t>
      </w:r>
    </w:p>
    <w:p w:rsidR="002B5B95" w:rsidRDefault="002B5B95" w:rsidP="002B5B95">
      <w:pPr>
        <w:spacing w:line="360" w:lineRule="auto"/>
        <w:jc w:val="both"/>
        <w:rPr>
          <w:rFonts w:ascii="Arial" w:hAnsi="Arial" w:cs="Arial"/>
          <w:sz w:val="22"/>
          <w:szCs w:val="22"/>
          <w:rtl/>
        </w:rPr>
      </w:pPr>
    </w:p>
    <w:p w:rsidR="002B5B95" w:rsidRDefault="002B5B95" w:rsidP="002B5B95">
      <w:pPr>
        <w:spacing w:line="360" w:lineRule="auto"/>
        <w:jc w:val="both"/>
        <w:rPr>
          <w:rFonts w:ascii="Arial" w:hAnsi="Arial" w:cs="Arial"/>
          <w:sz w:val="22"/>
          <w:szCs w:val="22"/>
          <w:rtl/>
        </w:rPr>
      </w:pPr>
      <w:r>
        <w:rPr>
          <w:rFonts w:ascii="Arial" w:hAnsi="Arial" w:cs="Arial" w:hint="cs"/>
          <w:sz w:val="22"/>
          <w:szCs w:val="22"/>
          <w:rtl/>
        </w:rPr>
        <w:lastRenderedPageBreak/>
        <w:t>בסקטור הבנקים גובה העמלות ממשיך להטריד את הישראלים ונרשמת עלייה של כ-10% בנושא גובה העמלות כנושא מרכזי שיש לטפל בו. בנוסף, נרשמה עלייה של 15% בחשיבות תנאי ריביות ואשראי ועומד על 26% לעומת 11% בשנה שעברה (ראו טבלה 7).</w:t>
      </w:r>
    </w:p>
    <w:p w:rsidR="002B5B95" w:rsidRDefault="002B5B95" w:rsidP="002B5B95">
      <w:pPr>
        <w:spacing w:line="360" w:lineRule="auto"/>
        <w:jc w:val="both"/>
        <w:rPr>
          <w:rFonts w:ascii="Arial" w:hAnsi="Arial" w:cs="Arial"/>
          <w:sz w:val="22"/>
          <w:szCs w:val="22"/>
          <w:rtl/>
        </w:rPr>
      </w:pPr>
    </w:p>
    <w:p w:rsidR="002B5B95" w:rsidRDefault="002B5B95" w:rsidP="002B5B95">
      <w:pPr>
        <w:spacing w:line="360" w:lineRule="auto"/>
        <w:jc w:val="both"/>
        <w:rPr>
          <w:rFonts w:ascii="Arial" w:hAnsi="Arial" w:cs="Arial"/>
          <w:sz w:val="22"/>
          <w:szCs w:val="22"/>
          <w:rtl/>
        </w:rPr>
      </w:pPr>
      <w:r>
        <w:rPr>
          <w:rFonts w:ascii="Arial" w:hAnsi="Arial" w:cs="Arial" w:hint="cs"/>
          <w:sz w:val="22"/>
          <w:szCs w:val="22"/>
          <w:rtl/>
        </w:rPr>
        <w:t>מחברות המנהלות את קרנות הפנסיה מצפים רק 16% לדמי ניהול נמוכים כנושא שיש לטפל בו. 30% השיבו כי הוגנות ואמינות וטובת הלקוח הוא הנושא המרכזי לצד ניהול סיכונים אחראי ונבון שעמד על 31% (ראו טבלה 8).</w:t>
      </w:r>
    </w:p>
    <w:p w:rsidR="002B5B95" w:rsidRDefault="002B5B95" w:rsidP="002B5B95">
      <w:pPr>
        <w:spacing w:line="360" w:lineRule="auto"/>
        <w:jc w:val="both"/>
        <w:rPr>
          <w:rFonts w:ascii="Arial" w:hAnsi="Arial" w:cs="Arial"/>
          <w:sz w:val="22"/>
          <w:szCs w:val="22"/>
          <w:rtl/>
        </w:rPr>
      </w:pPr>
      <w:r w:rsidRPr="00913A83">
        <w:rPr>
          <w:rFonts w:ascii="Arial" w:hAnsi="Arial" w:cs="Arial" w:hint="cs"/>
          <w:sz w:val="22"/>
          <w:szCs w:val="22"/>
          <w:rtl/>
        </w:rPr>
        <w:t>בסקטור רשתות המזון נרשמה ירידה בחשיבות הטיפול ביושרה והגינות כלפי הצרכן והנתון עומד על 7.2%. בעוד 65% עדיין רואים במחירים, עלויות לצרכן ומבצעים כסוגיה חשובה</w:t>
      </w:r>
      <w:r>
        <w:rPr>
          <w:rFonts w:ascii="Arial" w:hAnsi="Arial" w:cs="Arial" w:hint="cs"/>
          <w:sz w:val="22"/>
          <w:szCs w:val="22"/>
          <w:rtl/>
        </w:rPr>
        <w:t xml:space="preserve"> הדורשת טיפול</w:t>
      </w:r>
      <w:r w:rsidRPr="00913A83">
        <w:rPr>
          <w:rFonts w:ascii="Arial" w:hAnsi="Arial" w:cs="Arial" w:hint="cs"/>
          <w:sz w:val="22"/>
          <w:szCs w:val="22"/>
          <w:rtl/>
        </w:rPr>
        <w:t xml:space="preserve"> (ראו טבלה </w:t>
      </w:r>
      <w:r>
        <w:rPr>
          <w:rFonts w:ascii="Arial" w:hAnsi="Arial" w:cs="Arial" w:hint="cs"/>
          <w:sz w:val="22"/>
          <w:szCs w:val="22"/>
          <w:rtl/>
        </w:rPr>
        <w:t>11</w:t>
      </w:r>
      <w:r w:rsidRPr="00913A83">
        <w:rPr>
          <w:rFonts w:ascii="Arial" w:hAnsi="Arial" w:cs="Arial" w:hint="cs"/>
          <w:sz w:val="22"/>
          <w:szCs w:val="22"/>
          <w:rtl/>
        </w:rPr>
        <w:t>)</w:t>
      </w:r>
      <w:r>
        <w:rPr>
          <w:rFonts w:ascii="Arial" w:hAnsi="Arial" w:cs="Arial" w:hint="cs"/>
          <w:sz w:val="22"/>
          <w:szCs w:val="22"/>
          <w:rtl/>
        </w:rPr>
        <w:t>.</w:t>
      </w:r>
    </w:p>
    <w:p w:rsidR="006E0BDF" w:rsidRPr="006E0BDF" w:rsidRDefault="006E0BDF" w:rsidP="001E73FA">
      <w:pPr>
        <w:spacing w:line="360" w:lineRule="auto"/>
        <w:jc w:val="both"/>
        <w:rPr>
          <w:rFonts w:ascii="Arial" w:hAnsi="Arial" w:cs="Arial"/>
          <w:b/>
          <w:bCs/>
          <w:sz w:val="22"/>
          <w:szCs w:val="22"/>
          <w:rtl/>
        </w:rPr>
      </w:pPr>
      <w:r>
        <w:rPr>
          <w:rFonts w:ascii="Arial" w:hAnsi="Arial" w:cs="Arial" w:hint="cs"/>
          <w:b/>
          <w:bCs/>
          <w:sz w:val="22"/>
          <w:szCs w:val="22"/>
          <w:rtl/>
        </w:rPr>
        <w:t>צרכנות חברתית</w:t>
      </w:r>
      <w:r w:rsidR="00961B29">
        <w:rPr>
          <w:rFonts w:ascii="Arial" w:hAnsi="Arial" w:cs="Arial" w:hint="cs"/>
          <w:b/>
          <w:bCs/>
          <w:sz w:val="22"/>
          <w:szCs w:val="22"/>
          <w:rtl/>
        </w:rPr>
        <w:t xml:space="preserve"> </w:t>
      </w:r>
      <w:r w:rsidR="00961B29">
        <w:rPr>
          <w:rFonts w:ascii="Arial" w:hAnsi="Arial" w:cs="Arial"/>
          <w:b/>
          <w:bCs/>
          <w:sz w:val="22"/>
          <w:szCs w:val="22"/>
          <w:rtl/>
        </w:rPr>
        <w:t>–</w:t>
      </w:r>
      <w:r w:rsidR="0008062A">
        <w:rPr>
          <w:rFonts w:ascii="Arial" w:hAnsi="Arial" w:cs="Arial" w:hint="cs"/>
          <w:b/>
          <w:bCs/>
          <w:sz w:val="22"/>
          <w:szCs w:val="22"/>
          <w:rtl/>
        </w:rPr>
        <w:t xml:space="preserve"> </w:t>
      </w:r>
      <w:r w:rsidR="00961B29">
        <w:rPr>
          <w:rFonts w:ascii="Arial" w:hAnsi="Arial" w:cs="Arial" w:hint="cs"/>
          <w:b/>
          <w:bCs/>
          <w:sz w:val="22"/>
          <w:szCs w:val="22"/>
          <w:rtl/>
        </w:rPr>
        <w:t>חמישית</w:t>
      </w:r>
      <w:r w:rsidR="0008062A">
        <w:rPr>
          <w:rFonts w:ascii="Arial" w:hAnsi="Arial" w:cs="Arial" w:hint="cs"/>
          <w:b/>
          <w:bCs/>
          <w:sz w:val="22"/>
          <w:szCs w:val="22"/>
          <w:rtl/>
        </w:rPr>
        <w:t xml:space="preserve"> מהציבור</w:t>
      </w:r>
      <w:r w:rsidR="00961B29">
        <w:rPr>
          <w:rFonts w:ascii="Arial" w:hAnsi="Arial" w:cs="Arial" w:hint="cs"/>
          <w:b/>
          <w:bCs/>
          <w:sz w:val="22"/>
          <w:szCs w:val="22"/>
          <w:rtl/>
        </w:rPr>
        <w:t xml:space="preserve"> תגמלו חברה שנהגה באחריות חברתית, אחד מארבעה </w:t>
      </w:r>
      <w:r w:rsidR="001E73FA">
        <w:rPr>
          <w:rFonts w:ascii="Arial" w:hAnsi="Arial" w:cs="Arial" w:hint="cs"/>
          <w:b/>
          <w:bCs/>
          <w:sz w:val="22"/>
          <w:szCs w:val="22"/>
          <w:rtl/>
        </w:rPr>
        <w:t>"</w:t>
      </w:r>
      <w:r w:rsidR="00961B29">
        <w:rPr>
          <w:rFonts w:ascii="Arial" w:hAnsi="Arial" w:cs="Arial" w:hint="cs"/>
          <w:b/>
          <w:bCs/>
          <w:sz w:val="22"/>
          <w:szCs w:val="22"/>
          <w:rtl/>
        </w:rPr>
        <w:t>העניש</w:t>
      </w:r>
      <w:r w:rsidR="001E73FA">
        <w:rPr>
          <w:rFonts w:ascii="Arial" w:hAnsi="Arial" w:cs="Arial"/>
          <w:b/>
          <w:bCs/>
          <w:sz w:val="22"/>
          <w:szCs w:val="22"/>
        </w:rPr>
        <w:t>"</w:t>
      </w:r>
      <w:r w:rsidR="00961B29">
        <w:rPr>
          <w:rFonts w:ascii="Arial" w:hAnsi="Arial" w:cs="Arial" w:hint="cs"/>
          <w:b/>
          <w:bCs/>
          <w:sz w:val="22"/>
          <w:szCs w:val="22"/>
          <w:rtl/>
        </w:rPr>
        <w:t xml:space="preserve"> </w:t>
      </w:r>
    </w:p>
    <w:p w:rsidR="00F40D8E" w:rsidRDefault="00792C36" w:rsidP="00D40567">
      <w:pPr>
        <w:spacing w:line="360" w:lineRule="auto"/>
        <w:jc w:val="both"/>
        <w:rPr>
          <w:rFonts w:ascii="Arial" w:hAnsi="Arial" w:cs="Arial"/>
          <w:sz w:val="22"/>
          <w:szCs w:val="22"/>
          <w:rtl/>
        </w:rPr>
      </w:pPr>
      <w:r>
        <w:rPr>
          <w:rFonts w:ascii="Arial" w:hAnsi="Arial" w:cs="Arial" w:hint="cs"/>
          <w:sz w:val="22"/>
          <w:szCs w:val="22"/>
          <w:rtl/>
        </w:rPr>
        <w:t>לראשונה</w:t>
      </w:r>
      <w:r w:rsidR="00CB4D06">
        <w:rPr>
          <w:rFonts w:ascii="Arial" w:hAnsi="Arial" w:cs="Arial" w:hint="cs"/>
          <w:sz w:val="22"/>
          <w:szCs w:val="22"/>
          <w:rtl/>
        </w:rPr>
        <w:t xml:space="preserve"> בסקר מעלה-</w:t>
      </w:r>
      <w:r w:rsidR="006B7FBF">
        <w:rPr>
          <w:rFonts w:ascii="Arial" w:hAnsi="Arial" w:cs="Arial" w:hint="cs"/>
          <w:sz w:val="22"/>
          <w:szCs w:val="22"/>
          <w:rtl/>
        </w:rPr>
        <w:t>גלובסקאן</w:t>
      </w:r>
      <w:r>
        <w:rPr>
          <w:rFonts w:ascii="Arial" w:hAnsi="Arial" w:cs="Arial" w:hint="cs"/>
          <w:sz w:val="22"/>
          <w:szCs w:val="22"/>
          <w:rtl/>
        </w:rPr>
        <w:t xml:space="preserve"> נערכו שאלות על צרכנות חברתית של הציבור</w:t>
      </w:r>
      <w:r w:rsidR="006B7FBF">
        <w:rPr>
          <w:rFonts w:ascii="Arial" w:hAnsi="Arial" w:cs="Arial" w:hint="cs"/>
          <w:sz w:val="22"/>
          <w:szCs w:val="22"/>
          <w:rtl/>
        </w:rPr>
        <w:t>.</w:t>
      </w:r>
      <w:r w:rsidR="00F40D8E">
        <w:rPr>
          <w:rFonts w:ascii="Arial" w:hAnsi="Arial" w:cs="Arial" w:hint="cs"/>
          <w:sz w:val="22"/>
          <w:szCs w:val="22"/>
          <w:rtl/>
        </w:rPr>
        <w:t xml:space="preserve">. חמישית </w:t>
      </w:r>
      <w:r w:rsidR="00644158">
        <w:rPr>
          <w:rFonts w:ascii="Arial" w:hAnsi="Arial" w:cs="Arial" w:hint="cs"/>
          <w:sz w:val="22"/>
          <w:szCs w:val="22"/>
          <w:rtl/>
        </w:rPr>
        <w:t>הציבור</w:t>
      </w:r>
      <w:r w:rsidR="00F40D8E">
        <w:rPr>
          <w:rFonts w:ascii="Arial" w:hAnsi="Arial" w:cs="Arial" w:hint="cs"/>
          <w:sz w:val="22"/>
          <w:szCs w:val="22"/>
          <w:rtl/>
        </w:rPr>
        <w:t xml:space="preserve"> אמרו</w:t>
      </w:r>
      <w:r>
        <w:rPr>
          <w:rFonts w:ascii="Arial" w:hAnsi="Arial" w:cs="Arial" w:hint="cs"/>
          <w:sz w:val="22"/>
          <w:szCs w:val="22"/>
          <w:rtl/>
        </w:rPr>
        <w:t xml:space="preserve"> כי הם </w:t>
      </w:r>
      <w:r w:rsidR="006B7FBF">
        <w:rPr>
          <w:rFonts w:ascii="Arial" w:hAnsi="Arial" w:cs="Arial" w:hint="cs"/>
          <w:sz w:val="22"/>
          <w:szCs w:val="22"/>
          <w:rtl/>
        </w:rPr>
        <w:t xml:space="preserve">תגמלו </w:t>
      </w:r>
      <w:r>
        <w:rPr>
          <w:rFonts w:ascii="Arial" w:hAnsi="Arial" w:cs="Arial" w:hint="cs"/>
          <w:sz w:val="22"/>
          <w:szCs w:val="22"/>
          <w:rtl/>
        </w:rPr>
        <w:t>חברה שהתנהגה באחריות חברתית</w:t>
      </w:r>
      <w:r w:rsidR="00747C75">
        <w:rPr>
          <w:rFonts w:ascii="Arial" w:hAnsi="Arial" w:cs="Arial" w:hint="cs"/>
          <w:sz w:val="22"/>
          <w:szCs w:val="22"/>
          <w:rtl/>
        </w:rPr>
        <w:t xml:space="preserve"> (ראו טבלה 17)</w:t>
      </w:r>
      <w:r>
        <w:rPr>
          <w:rFonts w:ascii="Arial" w:hAnsi="Arial" w:cs="Arial" w:hint="cs"/>
          <w:sz w:val="22"/>
          <w:szCs w:val="22"/>
          <w:rtl/>
        </w:rPr>
        <w:t xml:space="preserve"> ואחד מארבעה העיד כי </w:t>
      </w:r>
      <w:r w:rsidR="00CB4D06">
        <w:rPr>
          <w:rFonts w:ascii="Arial" w:hAnsi="Arial" w:cs="Arial" w:hint="cs"/>
          <w:sz w:val="22"/>
          <w:szCs w:val="22"/>
          <w:rtl/>
        </w:rPr>
        <w:t>"</w:t>
      </w:r>
      <w:r>
        <w:rPr>
          <w:rFonts w:ascii="Arial" w:hAnsi="Arial" w:cs="Arial" w:hint="cs"/>
          <w:sz w:val="22"/>
          <w:szCs w:val="22"/>
          <w:rtl/>
        </w:rPr>
        <w:t>העניש</w:t>
      </w:r>
      <w:r w:rsidR="00CB4D06">
        <w:rPr>
          <w:rFonts w:ascii="Arial" w:hAnsi="Arial" w:cs="Arial" w:hint="cs"/>
          <w:sz w:val="22"/>
          <w:szCs w:val="22"/>
          <w:rtl/>
        </w:rPr>
        <w:t>"</w:t>
      </w:r>
      <w:r>
        <w:rPr>
          <w:rFonts w:ascii="Arial" w:hAnsi="Arial" w:cs="Arial" w:hint="cs"/>
          <w:sz w:val="22"/>
          <w:szCs w:val="22"/>
          <w:rtl/>
        </w:rPr>
        <w:t xml:space="preserve"> חברה שלא פעלה כחברה עם אחריות תאגידית</w:t>
      </w:r>
      <w:r w:rsidR="00644158">
        <w:rPr>
          <w:rFonts w:ascii="Arial" w:hAnsi="Arial" w:cs="Arial" w:hint="cs"/>
          <w:sz w:val="22"/>
          <w:szCs w:val="22"/>
          <w:rtl/>
        </w:rPr>
        <w:t xml:space="preserve"> (ראו טבלה 19)</w:t>
      </w:r>
      <w:r w:rsidR="00747C75">
        <w:rPr>
          <w:rFonts w:ascii="Arial" w:hAnsi="Arial" w:cs="Arial" w:hint="cs"/>
          <w:sz w:val="22"/>
          <w:szCs w:val="22"/>
          <w:rtl/>
        </w:rPr>
        <w:t xml:space="preserve"> </w:t>
      </w:r>
      <w:r>
        <w:rPr>
          <w:rFonts w:ascii="Arial" w:hAnsi="Arial" w:cs="Arial" w:hint="cs"/>
          <w:sz w:val="22"/>
          <w:szCs w:val="22"/>
          <w:rtl/>
        </w:rPr>
        <w:t xml:space="preserve">. </w:t>
      </w:r>
      <w:r w:rsidR="009172E1">
        <w:rPr>
          <w:rFonts w:ascii="Arial" w:hAnsi="Arial" w:cs="Arial" w:hint="cs"/>
          <w:b/>
          <w:bCs/>
          <w:sz w:val="22"/>
          <w:szCs w:val="22"/>
          <w:rtl/>
        </w:rPr>
        <w:t>למה קניתי בחברה מסוימת? לפי שליש מהציבור: הם תרמו לקהילה</w:t>
      </w:r>
      <w:r w:rsidR="009172E1">
        <w:rPr>
          <w:rFonts w:ascii="Arial" w:hAnsi="Arial" w:cs="Arial" w:hint="cs"/>
          <w:sz w:val="22"/>
          <w:szCs w:val="22"/>
          <w:rtl/>
        </w:rPr>
        <w:t xml:space="preserve"> </w:t>
      </w:r>
      <w:r>
        <w:rPr>
          <w:rFonts w:ascii="Arial" w:hAnsi="Arial" w:cs="Arial" w:hint="cs"/>
          <w:sz w:val="22"/>
          <w:szCs w:val="22"/>
          <w:rtl/>
        </w:rPr>
        <w:t>החברות שזכו לצרכנות חברתית</w:t>
      </w:r>
      <w:r w:rsidR="006B7FBF">
        <w:rPr>
          <w:rFonts w:ascii="Arial" w:hAnsi="Arial" w:cs="Arial" w:hint="cs"/>
          <w:sz w:val="22"/>
          <w:szCs w:val="22"/>
          <w:rtl/>
        </w:rPr>
        <w:t xml:space="preserve"> מתגמלת</w:t>
      </w:r>
      <w:r>
        <w:rPr>
          <w:rFonts w:ascii="Arial" w:hAnsi="Arial" w:cs="Arial" w:hint="cs"/>
          <w:sz w:val="22"/>
          <w:szCs w:val="22"/>
          <w:rtl/>
        </w:rPr>
        <w:t xml:space="preserve"> הן רשתות שיווק </w:t>
      </w:r>
      <w:r w:rsidR="00693B31">
        <w:rPr>
          <w:rFonts w:ascii="Arial" w:hAnsi="Arial" w:cs="Arial" w:hint="cs"/>
          <w:sz w:val="22"/>
          <w:szCs w:val="22"/>
          <w:rtl/>
        </w:rPr>
        <w:t>וחברות המזון</w:t>
      </w:r>
      <w:r>
        <w:rPr>
          <w:rFonts w:ascii="Arial" w:hAnsi="Arial" w:cs="Arial" w:hint="cs"/>
          <w:sz w:val="22"/>
          <w:szCs w:val="22"/>
          <w:rtl/>
        </w:rPr>
        <w:t xml:space="preserve"> עם 48%</w:t>
      </w:r>
      <w:r w:rsidR="00D40567">
        <w:rPr>
          <w:rFonts w:ascii="Arial" w:hAnsi="Arial" w:cs="Arial" w:hint="cs"/>
          <w:sz w:val="22"/>
          <w:szCs w:val="22"/>
          <w:rtl/>
        </w:rPr>
        <w:t xml:space="preserve"> (ראו טבלה 18)</w:t>
      </w:r>
      <w:r>
        <w:rPr>
          <w:rFonts w:ascii="Arial" w:hAnsi="Arial" w:cs="Arial" w:hint="cs"/>
          <w:sz w:val="22"/>
          <w:szCs w:val="22"/>
          <w:rtl/>
        </w:rPr>
        <w:t xml:space="preserve"> </w:t>
      </w:r>
      <w:r w:rsidR="00693B31">
        <w:rPr>
          <w:rFonts w:ascii="Arial" w:hAnsi="Arial" w:cs="Arial" w:hint="cs"/>
          <w:sz w:val="22"/>
          <w:szCs w:val="22"/>
          <w:rtl/>
        </w:rPr>
        <w:t xml:space="preserve">. </w:t>
      </w:r>
      <w:r>
        <w:rPr>
          <w:rFonts w:ascii="Arial" w:hAnsi="Arial" w:cs="Arial" w:hint="cs"/>
          <w:sz w:val="22"/>
          <w:szCs w:val="22"/>
          <w:rtl/>
        </w:rPr>
        <w:t>הסיבה העיקרית שה</w:t>
      </w:r>
      <w:r w:rsidR="006B7FBF">
        <w:rPr>
          <w:rFonts w:ascii="Arial" w:hAnsi="Arial" w:cs="Arial" w:hint="cs"/>
          <w:sz w:val="22"/>
          <w:szCs w:val="22"/>
          <w:rtl/>
        </w:rPr>
        <w:t>יווה את לב ההחלטה של</w:t>
      </w:r>
      <w:r>
        <w:rPr>
          <w:rFonts w:ascii="Arial" w:hAnsi="Arial" w:cs="Arial" w:hint="cs"/>
          <w:sz w:val="22"/>
          <w:szCs w:val="22"/>
          <w:rtl/>
        </w:rPr>
        <w:t xml:space="preserve"> הציבור לגמול לחברה הן תרומה לקהילה עם 42%, שירות איכותי עם 29% ומחיר הוגן עם 22%. יחס טוב לעובדי החברה</w:t>
      </w:r>
      <w:r w:rsidR="00F40D8E">
        <w:rPr>
          <w:rFonts w:ascii="Arial" w:hAnsi="Arial" w:cs="Arial" w:hint="cs"/>
          <w:sz w:val="22"/>
          <w:szCs w:val="22"/>
          <w:rtl/>
        </w:rPr>
        <w:t xml:space="preserve"> כשיקול צרכני זכה ל-7% בלבד</w:t>
      </w:r>
      <w:r w:rsidR="009172E1">
        <w:rPr>
          <w:rFonts w:ascii="Arial" w:hAnsi="Arial" w:cs="Arial" w:hint="cs"/>
          <w:sz w:val="22"/>
          <w:szCs w:val="22"/>
          <w:rtl/>
        </w:rPr>
        <w:t>. (ראו טבל</w:t>
      </w:r>
      <w:r w:rsidR="009017FB">
        <w:rPr>
          <w:rFonts w:ascii="Arial" w:hAnsi="Arial" w:cs="Arial" w:hint="cs"/>
          <w:sz w:val="22"/>
          <w:szCs w:val="22"/>
          <w:rtl/>
        </w:rPr>
        <w:t>ה</w:t>
      </w:r>
      <w:r w:rsidR="009172E1">
        <w:rPr>
          <w:rFonts w:ascii="Arial" w:hAnsi="Arial" w:cs="Arial" w:hint="cs"/>
          <w:sz w:val="22"/>
          <w:szCs w:val="22"/>
          <w:rtl/>
        </w:rPr>
        <w:t xml:space="preserve"> 16)</w:t>
      </w:r>
      <w:r w:rsidR="009017FB">
        <w:rPr>
          <w:rFonts w:ascii="Arial" w:hAnsi="Arial" w:cs="Arial" w:hint="cs"/>
          <w:sz w:val="22"/>
          <w:szCs w:val="22"/>
          <w:rtl/>
        </w:rPr>
        <w:t>.</w:t>
      </w:r>
      <w:bookmarkStart w:id="0" w:name="_GoBack"/>
      <w:bookmarkEnd w:id="0"/>
    </w:p>
    <w:p w:rsidR="00CB4D06" w:rsidRDefault="00CB4D06" w:rsidP="00D874A3">
      <w:pPr>
        <w:spacing w:line="360" w:lineRule="auto"/>
        <w:jc w:val="both"/>
        <w:rPr>
          <w:rFonts w:ascii="Arial" w:hAnsi="Arial" w:cs="Arial"/>
          <w:sz w:val="22"/>
          <w:szCs w:val="22"/>
          <w:rtl/>
        </w:rPr>
      </w:pPr>
    </w:p>
    <w:p w:rsidR="00F40D8E" w:rsidRDefault="00F40D8E" w:rsidP="00BC355E">
      <w:pPr>
        <w:spacing w:line="360" w:lineRule="auto"/>
        <w:jc w:val="both"/>
        <w:rPr>
          <w:rFonts w:ascii="Arial" w:hAnsi="Arial" w:cs="Arial"/>
          <w:sz w:val="22"/>
          <w:szCs w:val="22"/>
          <w:rtl/>
        </w:rPr>
      </w:pPr>
      <w:r>
        <w:rPr>
          <w:rFonts w:ascii="Arial" w:hAnsi="Arial" w:cs="Arial" w:hint="cs"/>
          <w:sz w:val="22"/>
          <w:szCs w:val="22"/>
          <w:rtl/>
        </w:rPr>
        <w:t>אול</w:t>
      </w:r>
      <w:r w:rsidR="006B7FBF">
        <w:rPr>
          <w:rFonts w:ascii="Arial" w:hAnsi="Arial" w:cs="Arial" w:hint="cs"/>
          <w:sz w:val="22"/>
          <w:szCs w:val="22"/>
          <w:rtl/>
        </w:rPr>
        <w:t>ם כפי שהציבור רואה ברשתות השיווק והמזון</w:t>
      </w:r>
      <w:r>
        <w:rPr>
          <w:rFonts w:ascii="Arial" w:hAnsi="Arial" w:cs="Arial" w:hint="cs"/>
          <w:sz w:val="22"/>
          <w:szCs w:val="22"/>
          <w:rtl/>
        </w:rPr>
        <w:t xml:space="preserve"> כבעלי אחריות חברתית , 28% </w:t>
      </w:r>
      <w:r w:rsidR="00792C36">
        <w:rPr>
          <w:rFonts w:ascii="Arial" w:hAnsi="Arial" w:cs="Arial" w:hint="cs"/>
          <w:sz w:val="22"/>
          <w:szCs w:val="22"/>
          <w:rtl/>
        </w:rPr>
        <w:t xml:space="preserve">החליטו </w:t>
      </w:r>
      <w:r w:rsidR="00CB4D06">
        <w:rPr>
          <w:rFonts w:ascii="Arial" w:hAnsi="Arial" w:cs="Arial" w:hint="cs"/>
          <w:sz w:val="22"/>
          <w:szCs w:val="22"/>
          <w:rtl/>
        </w:rPr>
        <w:t>"</w:t>
      </w:r>
      <w:r w:rsidR="00792C36">
        <w:rPr>
          <w:rFonts w:ascii="Arial" w:hAnsi="Arial" w:cs="Arial" w:hint="cs"/>
          <w:sz w:val="22"/>
          <w:szCs w:val="22"/>
          <w:rtl/>
        </w:rPr>
        <w:t>להעניש</w:t>
      </w:r>
      <w:r w:rsidR="00CB4D06">
        <w:rPr>
          <w:rFonts w:ascii="Arial" w:hAnsi="Arial" w:cs="Arial" w:hint="cs"/>
          <w:sz w:val="22"/>
          <w:szCs w:val="22"/>
          <w:rtl/>
        </w:rPr>
        <w:t>"</w:t>
      </w:r>
      <w:r w:rsidR="00792C36">
        <w:rPr>
          <w:rFonts w:ascii="Arial" w:hAnsi="Arial" w:cs="Arial" w:hint="cs"/>
          <w:sz w:val="22"/>
          <w:szCs w:val="22"/>
          <w:rtl/>
        </w:rPr>
        <w:t xml:space="preserve"> חברה שלא מתנהגת באחריות חברתית </w:t>
      </w:r>
      <w:r>
        <w:rPr>
          <w:rFonts w:ascii="Arial" w:hAnsi="Arial" w:cs="Arial" w:hint="cs"/>
          <w:sz w:val="22"/>
          <w:szCs w:val="22"/>
          <w:rtl/>
        </w:rPr>
        <w:t>ו</w:t>
      </w:r>
      <w:r w:rsidR="00CB4D06">
        <w:rPr>
          <w:rFonts w:ascii="Arial" w:hAnsi="Arial" w:cs="Arial" w:hint="cs"/>
          <w:sz w:val="22"/>
          <w:szCs w:val="22"/>
          <w:rtl/>
        </w:rPr>
        <w:t xml:space="preserve">העידו כי הענישו את רשתות </w:t>
      </w:r>
      <w:r w:rsidR="00792C36">
        <w:rPr>
          <w:rFonts w:ascii="Arial" w:hAnsi="Arial" w:cs="Arial" w:hint="cs"/>
          <w:sz w:val="22"/>
          <w:szCs w:val="22"/>
          <w:rtl/>
        </w:rPr>
        <w:t>השיוו</w:t>
      </w:r>
      <w:r>
        <w:rPr>
          <w:rFonts w:ascii="Arial" w:hAnsi="Arial" w:cs="Arial" w:hint="cs"/>
          <w:sz w:val="22"/>
          <w:szCs w:val="22"/>
          <w:rtl/>
        </w:rPr>
        <w:t xml:space="preserve">ק הגדולות </w:t>
      </w:r>
      <w:r w:rsidR="00693B31">
        <w:rPr>
          <w:rFonts w:ascii="Arial" w:hAnsi="Arial" w:cs="Arial" w:hint="cs"/>
          <w:sz w:val="22"/>
          <w:szCs w:val="22"/>
          <w:rtl/>
        </w:rPr>
        <w:t>וחברות</w:t>
      </w:r>
      <w:r>
        <w:rPr>
          <w:rFonts w:ascii="Arial" w:hAnsi="Arial" w:cs="Arial" w:hint="cs"/>
          <w:sz w:val="22"/>
          <w:szCs w:val="22"/>
          <w:rtl/>
        </w:rPr>
        <w:t xml:space="preserve"> המזון. </w:t>
      </w:r>
      <w:r w:rsidR="00792C36">
        <w:rPr>
          <w:rFonts w:ascii="Arial" w:hAnsi="Arial" w:cs="Arial" w:hint="cs"/>
          <w:sz w:val="22"/>
          <w:szCs w:val="22"/>
          <w:rtl/>
        </w:rPr>
        <w:t>הסיבות העיקריות לכך הוא חוסר הגינות, אוב</w:t>
      </w:r>
      <w:r>
        <w:rPr>
          <w:rFonts w:ascii="Arial" w:hAnsi="Arial" w:cs="Arial" w:hint="cs"/>
          <w:sz w:val="22"/>
          <w:szCs w:val="22"/>
          <w:rtl/>
        </w:rPr>
        <w:t>ד</w:t>
      </w:r>
      <w:r w:rsidR="00792C36">
        <w:rPr>
          <w:rFonts w:ascii="Arial" w:hAnsi="Arial" w:cs="Arial" w:hint="cs"/>
          <w:sz w:val="22"/>
          <w:szCs w:val="22"/>
          <w:rtl/>
        </w:rPr>
        <w:t xml:space="preserve">ן אמון ותחושת הונאה כפי שהעידו 28% </w:t>
      </w:r>
      <w:r w:rsidR="00BC355E">
        <w:rPr>
          <w:rFonts w:ascii="Arial" w:hAnsi="Arial" w:cs="Arial" w:hint="cs"/>
          <w:sz w:val="22"/>
          <w:szCs w:val="22"/>
          <w:rtl/>
        </w:rPr>
        <w:t>מהציבור</w:t>
      </w:r>
      <w:r w:rsidR="00D57257">
        <w:rPr>
          <w:rFonts w:ascii="Arial" w:hAnsi="Arial" w:cs="Arial" w:hint="cs"/>
          <w:sz w:val="22"/>
          <w:szCs w:val="22"/>
          <w:rtl/>
        </w:rPr>
        <w:t xml:space="preserve"> (ראו טבלה 15). </w:t>
      </w:r>
    </w:p>
    <w:p w:rsidR="00C33943" w:rsidRDefault="00C33943" w:rsidP="00272BDD">
      <w:pPr>
        <w:spacing w:line="360" w:lineRule="auto"/>
        <w:jc w:val="both"/>
        <w:rPr>
          <w:rFonts w:ascii="Arial" w:hAnsi="Arial" w:cs="Arial"/>
          <w:b/>
          <w:bCs/>
          <w:sz w:val="22"/>
          <w:szCs w:val="22"/>
          <w:rtl/>
        </w:rPr>
      </w:pPr>
    </w:p>
    <w:p w:rsidR="006E0BDF" w:rsidRPr="006E0BDF" w:rsidRDefault="006E0BDF" w:rsidP="00C33943">
      <w:pPr>
        <w:spacing w:line="360" w:lineRule="auto"/>
        <w:jc w:val="both"/>
        <w:rPr>
          <w:rFonts w:ascii="Arial" w:hAnsi="Arial" w:cs="Arial"/>
          <w:b/>
          <w:bCs/>
          <w:sz w:val="22"/>
          <w:szCs w:val="22"/>
          <w:rtl/>
        </w:rPr>
      </w:pPr>
    </w:p>
    <w:p w:rsidR="00693B31" w:rsidRDefault="00693B31" w:rsidP="00D57257">
      <w:pPr>
        <w:spacing w:line="360" w:lineRule="auto"/>
        <w:jc w:val="both"/>
        <w:rPr>
          <w:rFonts w:ascii="Arial" w:hAnsi="Arial" w:cs="Arial"/>
          <w:sz w:val="22"/>
          <w:szCs w:val="22"/>
          <w:rtl/>
        </w:rPr>
      </w:pPr>
      <w:r>
        <w:rPr>
          <w:rFonts w:ascii="Arial" w:hAnsi="Arial" w:cs="Arial" w:hint="cs"/>
          <w:sz w:val="22"/>
          <w:szCs w:val="22"/>
          <w:rtl/>
        </w:rPr>
        <w:t xml:space="preserve"> </w:t>
      </w:r>
    </w:p>
    <w:p w:rsidR="00C33943" w:rsidRPr="00C33943" w:rsidRDefault="00C33943" w:rsidP="00C33943">
      <w:pPr>
        <w:spacing w:line="360" w:lineRule="auto"/>
        <w:jc w:val="both"/>
        <w:rPr>
          <w:rFonts w:ascii="Arial" w:hAnsi="Arial" w:cs="Arial"/>
          <w:b/>
          <w:bCs/>
          <w:sz w:val="22"/>
          <w:szCs w:val="22"/>
          <w:rtl/>
        </w:rPr>
      </w:pPr>
      <w:r>
        <w:rPr>
          <w:rFonts w:ascii="Arial" w:hAnsi="Arial" w:cs="Arial" w:hint="cs"/>
          <w:b/>
          <w:bCs/>
          <w:sz w:val="22"/>
          <w:szCs w:val="22"/>
          <w:rtl/>
        </w:rPr>
        <w:t xml:space="preserve">הגדרת הציבור לחברה אחראית </w:t>
      </w:r>
      <w:r>
        <w:rPr>
          <w:rFonts w:ascii="Arial" w:hAnsi="Arial" w:cs="Arial"/>
          <w:b/>
          <w:bCs/>
          <w:sz w:val="22"/>
          <w:szCs w:val="22"/>
          <w:rtl/>
        </w:rPr>
        <w:t>–</w:t>
      </w:r>
      <w:r>
        <w:rPr>
          <w:rFonts w:ascii="Arial" w:hAnsi="Arial" w:cs="Arial" w:hint="cs"/>
          <w:b/>
          <w:bCs/>
          <w:sz w:val="22"/>
          <w:szCs w:val="22"/>
          <w:rtl/>
        </w:rPr>
        <w:t xml:space="preserve"> 46% מהציבור תהיו אחראים לאיכות, 39% תגשרו פערים</w:t>
      </w:r>
    </w:p>
    <w:p w:rsidR="00D57257" w:rsidRDefault="00FE1D87" w:rsidP="008F657F">
      <w:pPr>
        <w:spacing w:line="360" w:lineRule="auto"/>
        <w:jc w:val="both"/>
        <w:rPr>
          <w:rFonts w:ascii="Arial" w:hAnsi="Arial" w:cs="Arial"/>
          <w:sz w:val="22"/>
          <w:szCs w:val="22"/>
          <w:rtl/>
        </w:rPr>
      </w:pPr>
      <w:r>
        <w:rPr>
          <w:rFonts w:ascii="Arial" w:hAnsi="Arial" w:cs="Arial" w:hint="cs"/>
          <w:sz w:val="22"/>
          <w:szCs w:val="22"/>
          <w:rtl/>
        </w:rPr>
        <w:t>46% מ</w:t>
      </w:r>
      <w:r w:rsidR="00DA6069">
        <w:rPr>
          <w:rFonts w:ascii="Arial" w:hAnsi="Arial" w:cs="Arial" w:hint="cs"/>
          <w:sz w:val="22"/>
          <w:szCs w:val="22"/>
          <w:rtl/>
        </w:rPr>
        <w:t>הציבור הישראלי הגדיר חברה אחראית ככזו שמייצרת מוצרים בטוחים ולא מזיקים לבריאות כמו כן, נרשמה עלייה בחשיבות עזרה של חברות בפתרון בעיות חברתיות כגון עוני, פע</w:t>
      </w:r>
      <w:r w:rsidR="001C6BD7">
        <w:rPr>
          <w:rFonts w:ascii="Arial" w:hAnsi="Arial" w:cs="Arial" w:hint="cs"/>
          <w:sz w:val="22"/>
          <w:szCs w:val="22"/>
          <w:rtl/>
        </w:rPr>
        <w:t>רים חברתיים והיעדר השכלה עם 39%</w:t>
      </w:r>
      <w:r w:rsidR="00DA6069">
        <w:rPr>
          <w:rFonts w:ascii="Arial" w:hAnsi="Arial" w:cs="Arial" w:hint="cs"/>
          <w:sz w:val="22"/>
          <w:szCs w:val="22"/>
          <w:rtl/>
        </w:rPr>
        <w:t xml:space="preserve"> (ראו טבלה </w:t>
      </w:r>
      <w:r w:rsidR="00955599">
        <w:rPr>
          <w:rFonts w:ascii="Arial" w:hAnsi="Arial" w:cs="Arial" w:hint="cs"/>
          <w:sz w:val="22"/>
          <w:szCs w:val="22"/>
          <w:rtl/>
        </w:rPr>
        <w:t>9</w:t>
      </w:r>
      <w:r w:rsidR="00DA6069">
        <w:rPr>
          <w:rFonts w:ascii="Arial" w:hAnsi="Arial" w:cs="Arial" w:hint="cs"/>
          <w:sz w:val="22"/>
          <w:szCs w:val="22"/>
          <w:rtl/>
        </w:rPr>
        <w:t>).</w:t>
      </w:r>
      <w:r w:rsidR="00D86194">
        <w:rPr>
          <w:rFonts w:ascii="Arial" w:hAnsi="Arial" w:cs="Arial" w:hint="cs"/>
          <w:sz w:val="22"/>
          <w:szCs w:val="22"/>
          <w:rtl/>
        </w:rPr>
        <w:t xml:space="preserve"> </w:t>
      </w:r>
      <w:r w:rsidR="00D1477B">
        <w:rPr>
          <w:rFonts w:ascii="Arial" w:hAnsi="Arial" w:cs="Arial" w:hint="cs"/>
          <w:sz w:val="22"/>
          <w:szCs w:val="22"/>
          <w:rtl/>
        </w:rPr>
        <w:t>כמו כן, מהסקר עולה כי הציבור הישראלי מצפה</w:t>
      </w:r>
      <w:r w:rsidR="00F40D8E">
        <w:rPr>
          <w:rFonts w:ascii="Arial" w:hAnsi="Arial" w:cs="Arial" w:hint="cs"/>
          <w:sz w:val="22"/>
          <w:szCs w:val="22"/>
          <w:rtl/>
        </w:rPr>
        <w:t xml:space="preserve"> ליותר</w:t>
      </w:r>
      <w:r w:rsidR="00D1477B">
        <w:rPr>
          <w:rFonts w:ascii="Arial" w:hAnsi="Arial" w:cs="Arial" w:hint="cs"/>
          <w:sz w:val="22"/>
          <w:szCs w:val="22"/>
          <w:rtl/>
        </w:rPr>
        <w:t xml:space="preserve"> מחברות </w:t>
      </w:r>
      <w:r w:rsidR="00F40D8E">
        <w:rPr>
          <w:rFonts w:ascii="Arial" w:hAnsi="Arial" w:cs="Arial" w:hint="cs"/>
          <w:sz w:val="22"/>
          <w:szCs w:val="22"/>
          <w:rtl/>
        </w:rPr>
        <w:t xml:space="preserve">גדולות: </w:t>
      </w:r>
      <w:r w:rsidR="00090ED3">
        <w:rPr>
          <w:rFonts w:ascii="Arial" w:hAnsi="Arial" w:cs="Arial" w:hint="cs"/>
          <w:sz w:val="22"/>
          <w:szCs w:val="22"/>
          <w:rtl/>
        </w:rPr>
        <w:t xml:space="preserve">73% </w:t>
      </w:r>
      <w:r w:rsidR="00BC355E">
        <w:rPr>
          <w:rFonts w:ascii="Arial" w:hAnsi="Arial" w:cs="Arial" w:hint="cs"/>
          <w:sz w:val="22"/>
          <w:szCs w:val="22"/>
          <w:rtl/>
        </w:rPr>
        <w:t>מהציבור</w:t>
      </w:r>
      <w:r w:rsidR="00F40D8E">
        <w:rPr>
          <w:rFonts w:ascii="Arial" w:hAnsi="Arial" w:cs="Arial" w:hint="cs"/>
          <w:sz w:val="22"/>
          <w:szCs w:val="22"/>
          <w:rtl/>
        </w:rPr>
        <w:t xml:space="preserve"> חושבים כי</w:t>
      </w:r>
      <w:r w:rsidR="00090ED3">
        <w:rPr>
          <w:rFonts w:ascii="Arial" w:hAnsi="Arial" w:cs="Arial" w:hint="cs"/>
          <w:sz w:val="22"/>
          <w:szCs w:val="22"/>
          <w:rtl/>
        </w:rPr>
        <w:t xml:space="preserve"> חברות גדולות צריכות לעמוד </w:t>
      </w:r>
      <w:r w:rsidR="00F40D8E">
        <w:rPr>
          <w:rFonts w:ascii="Arial" w:hAnsi="Arial" w:cs="Arial" w:hint="cs"/>
          <w:sz w:val="22"/>
          <w:szCs w:val="22"/>
          <w:rtl/>
        </w:rPr>
        <w:t>בסטנדרטים</w:t>
      </w:r>
      <w:r w:rsidR="00090ED3">
        <w:rPr>
          <w:rFonts w:ascii="Arial" w:hAnsi="Arial" w:cs="Arial" w:hint="cs"/>
          <w:sz w:val="22"/>
          <w:szCs w:val="22"/>
          <w:rtl/>
        </w:rPr>
        <w:t xml:space="preserve"> אתיים גבוהים יותר מחברות קטנות</w:t>
      </w:r>
      <w:r w:rsidR="00F40D8E">
        <w:rPr>
          <w:rFonts w:ascii="Arial" w:hAnsi="Arial" w:cs="Arial" w:hint="cs"/>
          <w:sz w:val="22"/>
          <w:szCs w:val="22"/>
          <w:rtl/>
        </w:rPr>
        <w:t>. ל-</w:t>
      </w:r>
      <w:r w:rsidR="00090ED3">
        <w:rPr>
          <w:rFonts w:ascii="Arial" w:hAnsi="Arial" w:cs="Arial" w:hint="cs"/>
          <w:sz w:val="22"/>
          <w:szCs w:val="22"/>
          <w:rtl/>
        </w:rPr>
        <w:t xml:space="preserve">45% </w:t>
      </w:r>
      <w:r w:rsidR="00CE7294">
        <w:rPr>
          <w:rFonts w:ascii="Arial" w:hAnsi="Arial" w:cs="Arial" w:hint="cs"/>
          <w:sz w:val="22"/>
          <w:szCs w:val="22"/>
          <w:rtl/>
        </w:rPr>
        <w:t xml:space="preserve">מהציבור </w:t>
      </w:r>
      <w:r w:rsidR="00090ED3">
        <w:rPr>
          <w:rFonts w:ascii="Arial" w:hAnsi="Arial" w:cs="Arial" w:hint="cs"/>
          <w:sz w:val="22"/>
          <w:szCs w:val="22"/>
          <w:rtl/>
        </w:rPr>
        <w:t xml:space="preserve">תחושה </w:t>
      </w:r>
      <w:r w:rsidR="00F40D8E">
        <w:rPr>
          <w:rFonts w:ascii="Arial" w:hAnsi="Arial" w:cs="Arial" w:hint="cs"/>
          <w:sz w:val="22"/>
          <w:szCs w:val="22"/>
          <w:rtl/>
        </w:rPr>
        <w:t>של</w:t>
      </w:r>
      <w:r w:rsidR="00090ED3">
        <w:rPr>
          <w:rFonts w:ascii="Arial" w:hAnsi="Arial" w:cs="Arial" w:hint="cs"/>
          <w:sz w:val="22"/>
          <w:szCs w:val="22"/>
          <w:rtl/>
        </w:rPr>
        <w:t xml:space="preserve"> כוח צרכני לשינוי במידת האחריות שחברה מתנהלת לפיה</w:t>
      </w:r>
      <w:r w:rsidR="008F657F" w:rsidRPr="008F657F">
        <w:rPr>
          <w:rFonts w:ascii="Arial" w:hAnsi="Arial" w:cs="Arial" w:hint="cs"/>
          <w:sz w:val="22"/>
          <w:szCs w:val="22"/>
          <w:rtl/>
        </w:rPr>
        <w:t xml:space="preserve"> </w:t>
      </w:r>
      <w:r w:rsidR="008F657F">
        <w:rPr>
          <w:rFonts w:ascii="Arial" w:hAnsi="Arial" w:cs="Arial" w:hint="cs"/>
          <w:sz w:val="22"/>
          <w:szCs w:val="22"/>
          <w:rtl/>
        </w:rPr>
        <w:t>(ראו טבלה 20)</w:t>
      </w:r>
    </w:p>
    <w:p w:rsidR="00F57A6A" w:rsidRDefault="00D57257" w:rsidP="00D57257">
      <w:pPr>
        <w:spacing w:line="360" w:lineRule="auto"/>
        <w:jc w:val="both"/>
        <w:rPr>
          <w:rFonts w:ascii="Arial" w:hAnsi="Arial" w:cs="Arial"/>
          <w:sz w:val="22"/>
          <w:szCs w:val="22"/>
          <w:rtl/>
        </w:rPr>
      </w:pPr>
      <w:r>
        <w:rPr>
          <w:rFonts w:ascii="Arial" w:hAnsi="Arial" w:cs="Arial"/>
          <w:sz w:val="22"/>
          <w:szCs w:val="22"/>
          <w:rtl/>
        </w:rPr>
        <w:t xml:space="preserve"> </w:t>
      </w:r>
    </w:p>
    <w:p w:rsidR="00D86194" w:rsidRDefault="00D86194" w:rsidP="00D874A3">
      <w:pPr>
        <w:spacing w:line="360" w:lineRule="auto"/>
        <w:jc w:val="both"/>
        <w:rPr>
          <w:rFonts w:ascii="Arial" w:hAnsi="Arial" w:cs="Arial"/>
          <w:sz w:val="22"/>
          <w:szCs w:val="22"/>
          <w:rtl/>
        </w:rPr>
      </w:pPr>
    </w:p>
    <w:p w:rsidR="006E0BDF" w:rsidRPr="006E0BDF" w:rsidRDefault="006E0BDF" w:rsidP="00D874A3">
      <w:pPr>
        <w:spacing w:line="360" w:lineRule="auto"/>
        <w:jc w:val="both"/>
        <w:rPr>
          <w:rFonts w:ascii="Arial" w:hAnsi="Arial" w:cs="Arial"/>
          <w:b/>
          <w:bCs/>
          <w:sz w:val="22"/>
          <w:szCs w:val="22"/>
          <w:rtl/>
        </w:rPr>
      </w:pPr>
      <w:r>
        <w:rPr>
          <w:rFonts w:ascii="Arial" w:hAnsi="Arial" w:cs="Arial" w:hint="cs"/>
          <w:b/>
          <w:bCs/>
          <w:sz w:val="22"/>
          <w:szCs w:val="22"/>
          <w:rtl/>
        </w:rPr>
        <w:t>דאגת הציבור מנושאים סביבתיים</w:t>
      </w:r>
      <w:r w:rsidR="00961B29">
        <w:rPr>
          <w:rFonts w:ascii="Arial" w:hAnsi="Arial" w:cs="Arial" w:hint="cs"/>
          <w:b/>
          <w:bCs/>
          <w:sz w:val="22"/>
          <w:szCs w:val="22"/>
          <w:rtl/>
        </w:rPr>
        <w:t xml:space="preserve"> </w:t>
      </w:r>
      <w:r w:rsidR="00961B29">
        <w:rPr>
          <w:rFonts w:ascii="Arial" w:hAnsi="Arial" w:cs="Arial"/>
          <w:b/>
          <w:bCs/>
          <w:sz w:val="22"/>
          <w:szCs w:val="22"/>
          <w:rtl/>
        </w:rPr>
        <w:t>–</w:t>
      </w:r>
      <w:r w:rsidR="00961B29">
        <w:rPr>
          <w:rFonts w:ascii="Arial" w:hAnsi="Arial" w:cs="Arial" w:hint="cs"/>
          <w:b/>
          <w:bCs/>
          <w:sz w:val="22"/>
          <w:szCs w:val="22"/>
          <w:rtl/>
        </w:rPr>
        <w:t xml:space="preserve"> חוששים מזיהום כימי ואוויר</w:t>
      </w:r>
    </w:p>
    <w:p w:rsidR="001B3262" w:rsidRDefault="00DA6069" w:rsidP="00BC355E">
      <w:pPr>
        <w:spacing w:line="360" w:lineRule="auto"/>
        <w:jc w:val="both"/>
        <w:rPr>
          <w:rFonts w:ascii="Arial" w:hAnsi="Arial" w:cs="Arial"/>
          <w:sz w:val="22"/>
          <w:szCs w:val="22"/>
          <w:rtl/>
        </w:rPr>
      </w:pPr>
      <w:r>
        <w:rPr>
          <w:rFonts w:ascii="Arial" w:hAnsi="Arial" w:cs="Arial" w:hint="cs"/>
          <w:sz w:val="22"/>
          <w:szCs w:val="22"/>
          <w:rtl/>
        </w:rPr>
        <w:t>סוגיות סביבתיות גם נשאלו בסקר ונראה ש</w:t>
      </w:r>
      <w:r w:rsidR="007A1CF3">
        <w:rPr>
          <w:rFonts w:ascii="Arial" w:hAnsi="Arial" w:cs="Arial" w:hint="cs"/>
          <w:sz w:val="22"/>
          <w:szCs w:val="22"/>
          <w:rtl/>
        </w:rPr>
        <w:t>הדאגה מנושאים סביבתיים</w:t>
      </w:r>
      <w:r>
        <w:rPr>
          <w:rFonts w:ascii="Arial" w:hAnsi="Arial" w:cs="Arial" w:hint="cs"/>
          <w:sz w:val="22"/>
          <w:szCs w:val="22"/>
          <w:rtl/>
        </w:rPr>
        <w:t xml:space="preserve"> הולכים בד בבד עם האקטואליה</w:t>
      </w:r>
      <w:r w:rsidR="007A1CF3">
        <w:rPr>
          <w:rFonts w:ascii="Arial" w:hAnsi="Arial" w:cs="Arial" w:hint="cs"/>
          <w:sz w:val="22"/>
          <w:szCs w:val="22"/>
          <w:rtl/>
        </w:rPr>
        <w:t>:</w:t>
      </w:r>
      <w:r w:rsidR="001B3262">
        <w:rPr>
          <w:rFonts w:ascii="Arial" w:hAnsi="Arial" w:cs="Arial" w:hint="cs"/>
          <w:sz w:val="22"/>
          <w:szCs w:val="22"/>
          <w:rtl/>
        </w:rPr>
        <w:t xml:space="preserve"> 24% </w:t>
      </w:r>
      <w:r w:rsidR="00BC355E">
        <w:rPr>
          <w:rFonts w:ascii="Arial" w:hAnsi="Arial" w:cs="Arial" w:hint="cs"/>
          <w:sz w:val="22"/>
          <w:szCs w:val="22"/>
          <w:rtl/>
        </w:rPr>
        <w:t>מהציבור</w:t>
      </w:r>
      <w:r w:rsidR="001B3262">
        <w:rPr>
          <w:rFonts w:ascii="Arial" w:hAnsi="Arial" w:cs="Arial" w:hint="cs"/>
          <w:sz w:val="22"/>
          <w:szCs w:val="22"/>
          <w:rtl/>
        </w:rPr>
        <w:t xml:space="preserve"> חוששים מזיהום כימי, ו-23% חוששים מזיהום אוויר. נושאי</w:t>
      </w:r>
      <w:r>
        <w:rPr>
          <w:rFonts w:ascii="Arial" w:hAnsi="Arial" w:cs="Arial" w:hint="cs"/>
          <w:sz w:val="22"/>
          <w:szCs w:val="22"/>
          <w:rtl/>
        </w:rPr>
        <w:t>ם</w:t>
      </w:r>
      <w:r w:rsidR="001B3262">
        <w:rPr>
          <w:rFonts w:ascii="Arial" w:hAnsi="Arial" w:cs="Arial" w:hint="cs"/>
          <w:sz w:val="22"/>
          <w:szCs w:val="22"/>
          <w:rtl/>
        </w:rPr>
        <w:t xml:space="preserve"> גלובליים כמו התחממות כדור הארץ זוכים ל-11% </w:t>
      </w:r>
      <w:r w:rsidR="00BC355E">
        <w:rPr>
          <w:rFonts w:ascii="Arial" w:hAnsi="Arial" w:cs="Arial" w:hint="cs"/>
          <w:sz w:val="22"/>
          <w:szCs w:val="22"/>
          <w:rtl/>
        </w:rPr>
        <w:t>מהציבור</w:t>
      </w:r>
      <w:r w:rsidR="001B3262">
        <w:rPr>
          <w:rFonts w:ascii="Arial" w:hAnsi="Arial" w:cs="Arial" w:hint="cs"/>
          <w:sz w:val="22"/>
          <w:szCs w:val="22"/>
          <w:rtl/>
        </w:rPr>
        <w:t>, פגיעה בסביבה הטבעית עומד על 9% וזבל</w:t>
      </w:r>
      <w:r w:rsidR="00E54685">
        <w:rPr>
          <w:rFonts w:ascii="Arial" w:hAnsi="Arial" w:cs="Arial" w:hint="cs"/>
          <w:sz w:val="22"/>
          <w:szCs w:val="22"/>
          <w:rtl/>
        </w:rPr>
        <w:t xml:space="preserve"> תעשייתי וביתי עומד על 7% בלבד </w:t>
      </w:r>
      <w:r w:rsidR="001B3262">
        <w:rPr>
          <w:rFonts w:ascii="Arial" w:hAnsi="Arial" w:cs="Arial" w:hint="cs"/>
          <w:sz w:val="22"/>
          <w:szCs w:val="22"/>
          <w:rtl/>
        </w:rPr>
        <w:t xml:space="preserve">(ראו טבלה </w:t>
      </w:r>
      <w:r w:rsidR="00955599">
        <w:rPr>
          <w:rFonts w:ascii="Arial" w:hAnsi="Arial" w:cs="Arial" w:hint="cs"/>
          <w:sz w:val="22"/>
          <w:szCs w:val="22"/>
          <w:rtl/>
        </w:rPr>
        <w:t>12</w:t>
      </w:r>
      <w:r w:rsidR="001B3262">
        <w:rPr>
          <w:rFonts w:ascii="Arial" w:hAnsi="Arial" w:cs="Arial" w:hint="cs"/>
          <w:sz w:val="22"/>
          <w:szCs w:val="22"/>
          <w:rtl/>
        </w:rPr>
        <w:t>).</w:t>
      </w:r>
    </w:p>
    <w:p w:rsidR="00C73E55" w:rsidRPr="001F341E" w:rsidRDefault="00C73E55" w:rsidP="00D874A3">
      <w:pPr>
        <w:spacing w:line="360" w:lineRule="auto"/>
        <w:jc w:val="both"/>
        <w:rPr>
          <w:rFonts w:ascii="Arial" w:hAnsi="Arial" w:cs="Arial"/>
          <w:sz w:val="22"/>
          <w:szCs w:val="22"/>
          <w:rtl/>
        </w:rPr>
      </w:pPr>
    </w:p>
    <w:p w:rsidR="00C73E55" w:rsidRPr="00650E32" w:rsidRDefault="00650E32" w:rsidP="00650E32">
      <w:pPr>
        <w:spacing w:line="360" w:lineRule="auto"/>
        <w:jc w:val="both"/>
        <w:rPr>
          <w:rFonts w:ascii="Arial" w:hAnsi="Arial" w:cs="Arial"/>
          <w:sz w:val="22"/>
          <w:szCs w:val="22"/>
          <w:rtl/>
        </w:rPr>
      </w:pPr>
      <w:r w:rsidRPr="00650E32">
        <w:rPr>
          <w:rFonts w:ascii="Arial" w:hAnsi="Arial" w:cs="Arial"/>
          <w:spacing w:val="15"/>
          <w:sz w:val="22"/>
          <w:szCs w:val="22"/>
          <w:rtl/>
        </w:rPr>
        <w:t>מעלה היא ארגון גג של כ-110 חברות מהמובילות במשק הישראלי, הפועל לקידום נושאים של אחריות תאגידית ולפיתוח הסטנדרטים של ניהול אחראי בישראל ומפרסמת מידי שנה את מדד מעלה בבורסה לניירות ערך. מעלה  פועלת משנת 1998, כשמטרתה הראשית הינה העלאת מודעות הסקטור העסקי לחשיבות האחריות התאגידית במרקם החברתי הכללי. בין תחומי עיסוקה: ליווי וייעוץ של מנהלים ותאגידים, מפגשי למידה למנהלים, הטמעת ערכים הקיימות במגזר העסקי בחו"ל בקרב חברות בארץ, הכשרת מנהלי אחריות תאגידית ועוד.</w:t>
      </w:r>
    </w:p>
    <w:p w:rsidR="00B44DC4" w:rsidRDefault="00B44DC4" w:rsidP="00D874A3">
      <w:pPr>
        <w:shd w:val="clear" w:color="auto" w:fill="FFFFFF"/>
        <w:spacing w:line="360" w:lineRule="auto"/>
        <w:rPr>
          <w:rFonts w:ascii="Arial" w:hAnsi="Arial" w:cs="Arial"/>
          <w:color w:val="212121"/>
          <w:sz w:val="22"/>
          <w:szCs w:val="22"/>
          <w:shd w:val="clear" w:color="auto" w:fill="FFFFFF"/>
          <w:rtl/>
        </w:rPr>
      </w:pPr>
    </w:p>
    <w:p w:rsidR="00C73E55" w:rsidRPr="001F341E" w:rsidRDefault="00C73E55" w:rsidP="00D874A3">
      <w:pPr>
        <w:shd w:val="clear" w:color="auto" w:fill="FFFFFF"/>
        <w:spacing w:line="360" w:lineRule="auto"/>
        <w:rPr>
          <w:rFonts w:ascii="Arial" w:hAnsi="Arial" w:cs="Arial"/>
          <w:color w:val="212121"/>
          <w:sz w:val="22"/>
          <w:szCs w:val="22"/>
          <w:rtl/>
        </w:rPr>
      </w:pPr>
      <w:r w:rsidRPr="001F341E">
        <w:rPr>
          <w:rFonts w:ascii="Arial" w:hAnsi="Arial" w:cs="Arial"/>
          <w:color w:val="212121"/>
          <w:sz w:val="22"/>
          <w:szCs w:val="22"/>
          <w:shd w:val="clear" w:color="auto" w:fill="FFFFFF"/>
          <w:rtl/>
        </w:rPr>
        <w:t>לפרטים</w:t>
      </w:r>
      <w:r w:rsidR="00B44DC4">
        <w:rPr>
          <w:rFonts w:ascii="Arial" w:hAnsi="Arial" w:cs="Arial" w:hint="cs"/>
          <w:color w:val="212121"/>
          <w:sz w:val="22"/>
          <w:szCs w:val="22"/>
          <w:shd w:val="clear" w:color="auto" w:fill="FFFFFF"/>
          <w:rtl/>
        </w:rPr>
        <w:t xml:space="preserve"> נוספים</w:t>
      </w:r>
      <w:r w:rsidRPr="001F341E">
        <w:rPr>
          <w:rFonts w:ascii="Arial" w:hAnsi="Arial" w:cs="Arial"/>
          <w:color w:val="212121"/>
          <w:sz w:val="22"/>
          <w:szCs w:val="22"/>
          <w:shd w:val="clear" w:color="auto" w:fill="FFFFFF"/>
          <w:rtl/>
        </w:rPr>
        <w:t>:</w:t>
      </w:r>
    </w:p>
    <w:p w:rsidR="00C73E55" w:rsidRPr="001F341E" w:rsidRDefault="00C73E55" w:rsidP="00D874A3">
      <w:pPr>
        <w:shd w:val="clear" w:color="auto" w:fill="FFFFFF"/>
        <w:spacing w:line="360" w:lineRule="auto"/>
        <w:rPr>
          <w:rFonts w:ascii="Arial" w:hAnsi="Arial" w:cs="Arial"/>
          <w:color w:val="212121"/>
          <w:sz w:val="22"/>
          <w:szCs w:val="22"/>
          <w:rtl/>
        </w:rPr>
      </w:pPr>
      <w:r w:rsidRPr="001F341E">
        <w:rPr>
          <w:rFonts w:ascii="Arial" w:hAnsi="Arial" w:cs="Arial" w:hint="cs"/>
          <w:color w:val="212121"/>
          <w:sz w:val="22"/>
          <w:szCs w:val="22"/>
          <w:shd w:val="clear" w:color="auto" w:fill="FFFFFF"/>
          <w:rtl/>
        </w:rPr>
        <w:t>עידן גדות</w:t>
      </w:r>
    </w:p>
    <w:p w:rsidR="00C73E55" w:rsidRPr="001F341E" w:rsidRDefault="00C73E55" w:rsidP="00D874A3">
      <w:pPr>
        <w:shd w:val="clear" w:color="auto" w:fill="FFFFFF"/>
        <w:spacing w:line="360" w:lineRule="auto"/>
        <w:rPr>
          <w:rFonts w:ascii="Arial" w:hAnsi="Arial" w:cs="Arial"/>
          <w:color w:val="212121"/>
          <w:sz w:val="22"/>
          <w:szCs w:val="22"/>
          <w:rtl/>
        </w:rPr>
      </w:pPr>
      <w:r w:rsidRPr="001F341E">
        <w:rPr>
          <w:rFonts w:ascii="Arial" w:hAnsi="Arial" w:cs="Arial" w:hint="cs"/>
          <w:color w:val="212121"/>
          <w:sz w:val="22"/>
          <w:szCs w:val="22"/>
          <w:rtl/>
        </w:rPr>
        <w:t>054-7828-455</w:t>
      </w:r>
    </w:p>
    <w:p w:rsidR="00C73E55" w:rsidRPr="001F341E" w:rsidRDefault="00C73E55" w:rsidP="00D874A3">
      <w:pPr>
        <w:shd w:val="clear" w:color="auto" w:fill="FFFFFF"/>
        <w:spacing w:line="360" w:lineRule="auto"/>
        <w:rPr>
          <w:rFonts w:ascii="Segoe UI" w:hAnsi="Segoe UI" w:cs="Segoe UI"/>
          <w:color w:val="212121"/>
          <w:sz w:val="22"/>
          <w:szCs w:val="22"/>
          <w:rtl/>
        </w:rPr>
      </w:pPr>
    </w:p>
    <w:p w:rsidR="00C73E55" w:rsidRPr="001F341E" w:rsidRDefault="00C73E55" w:rsidP="00D874A3">
      <w:pPr>
        <w:spacing w:line="360" w:lineRule="auto"/>
        <w:rPr>
          <w:sz w:val="22"/>
          <w:szCs w:val="22"/>
        </w:rPr>
      </w:pPr>
    </w:p>
    <w:p w:rsidR="00C73E55" w:rsidRPr="001F341E" w:rsidRDefault="00C73E55" w:rsidP="00D874A3">
      <w:pPr>
        <w:spacing w:line="360" w:lineRule="auto"/>
        <w:rPr>
          <w:rFonts w:ascii="Arial" w:hAnsi="Arial" w:cs="Arial"/>
          <w:b/>
          <w:bCs/>
          <w:color w:val="000000"/>
          <w:sz w:val="22"/>
          <w:szCs w:val="22"/>
          <w:rtl/>
        </w:rPr>
      </w:pPr>
    </w:p>
    <w:p w:rsidR="00C73E55" w:rsidRPr="001F341E" w:rsidRDefault="00C73E55" w:rsidP="00D874A3">
      <w:pPr>
        <w:spacing w:line="360" w:lineRule="auto"/>
        <w:rPr>
          <w:sz w:val="22"/>
          <w:szCs w:val="22"/>
          <w:rtl/>
        </w:rPr>
      </w:pPr>
    </w:p>
    <w:p w:rsidR="00253224" w:rsidRPr="005A6F26" w:rsidRDefault="00253224" w:rsidP="00D874A3">
      <w:pPr>
        <w:spacing w:line="360" w:lineRule="auto"/>
        <w:rPr>
          <w:rtl/>
        </w:rPr>
      </w:pPr>
    </w:p>
    <w:sectPr w:rsidR="00253224" w:rsidRPr="005A6F26" w:rsidSect="007F58D6">
      <w:headerReference w:type="default" r:id="rId9"/>
      <w:footerReference w:type="default" r:id="rId10"/>
      <w:pgSz w:w="11906" w:h="16838"/>
      <w:pgMar w:top="1440" w:right="1800" w:bottom="1440" w:left="1800" w:header="708" w:footer="708" w:gutter="0"/>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73E55" w:rsidRDefault="00C73E55" w:rsidP="00253224">
      <w:r>
        <w:separator/>
      </w:r>
    </w:p>
  </w:endnote>
  <w:endnote w:type="continuationSeparator" w:id="0">
    <w:p w:rsidR="00C73E55" w:rsidRDefault="00C73E55" w:rsidP="002532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3224" w:rsidRDefault="003E5CC4">
    <w:pPr>
      <w:pStyle w:val="a5"/>
      <w:rPr>
        <w:rtl/>
        <w:cs/>
      </w:rPr>
    </w:pPr>
    <w:r>
      <w:rPr>
        <w:noProof/>
      </w:rPr>
      <w:drawing>
        <wp:anchor distT="0" distB="0" distL="114300" distR="114300" simplePos="0" relativeHeight="251658240" behindDoc="0" locked="0" layoutInCell="1" allowOverlap="1">
          <wp:simplePos x="0" y="0"/>
          <wp:positionH relativeFrom="column">
            <wp:posOffset>635</wp:posOffset>
          </wp:positionH>
          <wp:positionV relativeFrom="paragraph">
            <wp:posOffset>0</wp:posOffset>
          </wp:positionV>
          <wp:extent cx="5273675" cy="589915"/>
          <wp:effectExtent l="0" t="0" r="3175" b="635"/>
          <wp:wrapNone/>
          <wp:docPr id="1" name="תמונה 2" descr="cid:E9B03032-F6BF-4930-99C3-0555B4F9B7B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2" descr="cid:E9B03032-F6BF-4930-99C3-0555B4F9B7B4"/>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5273675" cy="58991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53224" w:rsidRDefault="00253224">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73E55" w:rsidRDefault="00C73E55" w:rsidP="00253224">
      <w:r>
        <w:separator/>
      </w:r>
    </w:p>
  </w:footnote>
  <w:footnote w:type="continuationSeparator" w:id="0">
    <w:p w:rsidR="00C73E55" w:rsidRDefault="00C73E55" w:rsidP="0025322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3224" w:rsidRDefault="003E5CC4" w:rsidP="005A6F26">
    <w:pPr>
      <w:pStyle w:val="a3"/>
    </w:pPr>
    <w:r>
      <w:rPr>
        <w:noProof/>
      </w:rPr>
      <w:drawing>
        <wp:anchor distT="0" distB="0" distL="114300" distR="114300" simplePos="0" relativeHeight="251657216" behindDoc="0" locked="0" layoutInCell="1" allowOverlap="1">
          <wp:simplePos x="0" y="0"/>
          <wp:positionH relativeFrom="margin">
            <wp:posOffset>1408430</wp:posOffset>
          </wp:positionH>
          <wp:positionV relativeFrom="paragraph">
            <wp:posOffset>-572712</wp:posOffset>
          </wp:positionV>
          <wp:extent cx="2454910" cy="1430655"/>
          <wp:effectExtent l="0" t="0" r="2540" b="0"/>
          <wp:wrapNone/>
          <wp:docPr id="2" name="תמונה 3" descr="cid:ED31F5F4-6585-44DB-BB4A-5806153C929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3" descr="cid:ED31F5F4-6585-44DB-BB4A-5806153C929A"/>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2454910" cy="143065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A6F26" w:rsidRDefault="005A6F26" w:rsidP="005A6F26">
    <w:pPr>
      <w:pStyle w:val="a3"/>
    </w:pPr>
  </w:p>
  <w:p w:rsidR="005A6F26" w:rsidRDefault="005A6F26" w:rsidP="005A6F26">
    <w:pPr>
      <w:pStyle w:val="a3"/>
    </w:pPr>
  </w:p>
  <w:p w:rsidR="005A6F26" w:rsidRDefault="005A6F26" w:rsidP="005A6F26">
    <w:pPr>
      <w:pStyle w:val="a3"/>
    </w:pPr>
  </w:p>
  <w:p w:rsidR="005A6F26" w:rsidRDefault="005A6F26" w:rsidP="005A6F26">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E3F3EFE"/>
    <w:multiLevelType w:val="hybridMultilevel"/>
    <w:tmpl w:val="EF7CFE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Momo Mahadav">
    <w15:presenceInfo w15:providerId="AD" w15:userId="S-1-5-21-268398348-3085047644-802389799-325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73E55"/>
    <w:rsid w:val="000615AF"/>
    <w:rsid w:val="0008062A"/>
    <w:rsid w:val="00090ED3"/>
    <w:rsid w:val="000B1E52"/>
    <w:rsid w:val="00104AEE"/>
    <w:rsid w:val="0011034A"/>
    <w:rsid w:val="001316E1"/>
    <w:rsid w:val="001A4505"/>
    <w:rsid w:val="001B3262"/>
    <w:rsid w:val="001C6BD7"/>
    <w:rsid w:val="001E73FA"/>
    <w:rsid w:val="001E796A"/>
    <w:rsid w:val="00240658"/>
    <w:rsid w:val="002467A6"/>
    <w:rsid w:val="00253224"/>
    <w:rsid w:val="00272BDD"/>
    <w:rsid w:val="00276B69"/>
    <w:rsid w:val="00283EB1"/>
    <w:rsid w:val="00286CDF"/>
    <w:rsid w:val="00292D93"/>
    <w:rsid w:val="002B5B95"/>
    <w:rsid w:val="00304D44"/>
    <w:rsid w:val="00382AB6"/>
    <w:rsid w:val="00387916"/>
    <w:rsid w:val="00394969"/>
    <w:rsid w:val="003E3164"/>
    <w:rsid w:val="003E5CC4"/>
    <w:rsid w:val="0040002B"/>
    <w:rsid w:val="00407E4D"/>
    <w:rsid w:val="00413105"/>
    <w:rsid w:val="0042150A"/>
    <w:rsid w:val="00453333"/>
    <w:rsid w:val="004803C2"/>
    <w:rsid w:val="004B0E8F"/>
    <w:rsid w:val="004C5234"/>
    <w:rsid w:val="004C754A"/>
    <w:rsid w:val="004E3764"/>
    <w:rsid w:val="0050646D"/>
    <w:rsid w:val="00516F30"/>
    <w:rsid w:val="00533496"/>
    <w:rsid w:val="00541BE9"/>
    <w:rsid w:val="00545E70"/>
    <w:rsid w:val="00567BC6"/>
    <w:rsid w:val="00577718"/>
    <w:rsid w:val="005A6F26"/>
    <w:rsid w:val="005D6463"/>
    <w:rsid w:val="00610C50"/>
    <w:rsid w:val="0063223B"/>
    <w:rsid w:val="00636957"/>
    <w:rsid w:val="00644158"/>
    <w:rsid w:val="00645F9E"/>
    <w:rsid w:val="00650E32"/>
    <w:rsid w:val="006542BF"/>
    <w:rsid w:val="00680CC5"/>
    <w:rsid w:val="00693B31"/>
    <w:rsid w:val="006A4284"/>
    <w:rsid w:val="006B57F1"/>
    <w:rsid w:val="006B7FBF"/>
    <w:rsid w:val="006D1127"/>
    <w:rsid w:val="006E0BDF"/>
    <w:rsid w:val="006F658B"/>
    <w:rsid w:val="00747C75"/>
    <w:rsid w:val="0075278E"/>
    <w:rsid w:val="00790EE4"/>
    <w:rsid w:val="00792C36"/>
    <w:rsid w:val="007A1CF3"/>
    <w:rsid w:val="007B3D43"/>
    <w:rsid w:val="007C68EA"/>
    <w:rsid w:val="007F21C3"/>
    <w:rsid w:val="007F58D6"/>
    <w:rsid w:val="008034F3"/>
    <w:rsid w:val="008101DD"/>
    <w:rsid w:val="00826369"/>
    <w:rsid w:val="008F657F"/>
    <w:rsid w:val="009017FB"/>
    <w:rsid w:val="00913A83"/>
    <w:rsid w:val="009172E1"/>
    <w:rsid w:val="0093601E"/>
    <w:rsid w:val="00942DCB"/>
    <w:rsid w:val="00955599"/>
    <w:rsid w:val="00961B29"/>
    <w:rsid w:val="009C79AD"/>
    <w:rsid w:val="009D4952"/>
    <w:rsid w:val="00A60813"/>
    <w:rsid w:val="00AD05A3"/>
    <w:rsid w:val="00AE270E"/>
    <w:rsid w:val="00B01441"/>
    <w:rsid w:val="00B048B5"/>
    <w:rsid w:val="00B35684"/>
    <w:rsid w:val="00B44DC4"/>
    <w:rsid w:val="00B61C87"/>
    <w:rsid w:val="00BB2998"/>
    <w:rsid w:val="00BC355E"/>
    <w:rsid w:val="00BE58F4"/>
    <w:rsid w:val="00C3208D"/>
    <w:rsid w:val="00C33943"/>
    <w:rsid w:val="00C61175"/>
    <w:rsid w:val="00C73E55"/>
    <w:rsid w:val="00C90D1B"/>
    <w:rsid w:val="00CB4D06"/>
    <w:rsid w:val="00CC16D9"/>
    <w:rsid w:val="00CD4E11"/>
    <w:rsid w:val="00CE3920"/>
    <w:rsid w:val="00CE7294"/>
    <w:rsid w:val="00D03F04"/>
    <w:rsid w:val="00D1477B"/>
    <w:rsid w:val="00D153B9"/>
    <w:rsid w:val="00D27CFF"/>
    <w:rsid w:val="00D40567"/>
    <w:rsid w:val="00D4137C"/>
    <w:rsid w:val="00D42881"/>
    <w:rsid w:val="00D57257"/>
    <w:rsid w:val="00D86194"/>
    <w:rsid w:val="00D874A3"/>
    <w:rsid w:val="00DA6069"/>
    <w:rsid w:val="00DA726B"/>
    <w:rsid w:val="00DB3BCF"/>
    <w:rsid w:val="00DC4106"/>
    <w:rsid w:val="00E110EF"/>
    <w:rsid w:val="00E54685"/>
    <w:rsid w:val="00E70E91"/>
    <w:rsid w:val="00EB14A2"/>
    <w:rsid w:val="00EC7CA4"/>
    <w:rsid w:val="00F00FAE"/>
    <w:rsid w:val="00F257D6"/>
    <w:rsid w:val="00F40D8E"/>
    <w:rsid w:val="00F43AE8"/>
    <w:rsid w:val="00F57A6A"/>
    <w:rsid w:val="00F76153"/>
    <w:rsid w:val="00FE1D87"/>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Arial"/>
        <w:lang w:val="en-US" w:eastAsia="en-US" w:bidi="he-IL"/>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73E55"/>
    <w:pPr>
      <w:bidi/>
    </w:pPr>
    <w:rPr>
      <w:rFonts w:ascii="Times New Roman"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53224"/>
    <w:pPr>
      <w:tabs>
        <w:tab w:val="center" w:pos="4153"/>
        <w:tab w:val="right" w:pos="8306"/>
      </w:tabs>
    </w:pPr>
    <w:rPr>
      <w:rFonts w:ascii="Calibri" w:eastAsia="Calibri" w:hAnsi="Calibri" w:cs="Arial"/>
      <w:sz w:val="22"/>
      <w:szCs w:val="22"/>
    </w:rPr>
  </w:style>
  <w:style w:type="character" w:customStyle="1" w:styleId="a4">
    <w:name w:val="כותרת עליונה תו"/>
    <w:basedOn w:val="a0"/>
    <w:link w:val="a3"/>
    <w:uiPriority w:val="99"/>
    <w:rsid w:val="00253224"/>
  </w:style>
  <w:style w:type="paragraph" w:styleId="a5">
    <w:name w:val="footer"/>
    <w:basedOn w:val="a"/>
    <w:link w:val="a6"/>
    <w:uiPriority w:val="99"/>
    <w:unhideWhenUsed/>
    <w:rsid w:val="00253224"/>
    <w:pPr>
      <w:tabs>
        <w:tab w:val="center" w:pos="4153"/>
        <w:tab w:val="right" w:pos="8306"/>
      </w:tabs>
    </w:pPr>
    <w:rPr>
      <w:rFonts w:ascii="Calibri" w:eastAsia="Calibri" w:hAnsi="Calibri" w:cs="Arial"/>
      <w:sz w:val="22"/>
      <w:szCs w:val="22"/>
    </w:rPr>
  </w:style>
  <w:style w:type="character" w:customStyle="1" w:styleId="a6">
    <w:name w:val="כותרת תחתונה תו"/>
    <w:basedOn w:val="a0"/>
    <w:link w:val="a5"/>
    <w:uiPriority w:val="99"/>
    <w:rsid w:val="00253224"/>
  </w:style>
  <w:style w:type="character" w:styleId="Hyperlink">
    <w:name w:val="Hyperlink"/>
    <w:rsid w:val="00453333"/>
    <w:rPr>
      <w:color w:val="0000FF"/>
      <w:u w:val="single"/>
    </w:rPr>
  </w:style>
  <w:style w:type="paragraph" w:styleId="NormalWeb">
    <w:name w:val="Normal (Web)"/>
    <w:basedOn w:val="a"/>
    <w:uiPriority w:val="99"/>
    <w:unhideWhenUsed/>
    <w:rsid w:val="00C73E55"/>
    <w:pPr>
      <w:bidi w:val="0"/>
      <w:spacing w:before="100" w:beforeAutospacing="1" w:after="100" w:afterAutospacing="1"/>
    </w:pPr>
  </w:style>
  <w:style w:type="paragraph" w:customStyle="1" w:styleId="defaultfont">
    <w:name w:val="defaultfont"/>
    <w:basedOn w:val="a"/>
    <w:uiPriority w:val="99"/>
    <w:rsid w:val="00C73E55"/>
    <w:pPr>
      <w:bidi w:val="0"/>
      <w:spacing w:before="100" w:beforeAutospacing="1" w:after="100" w:afterAutospacing="1"/>
    </w:pPr>
  </w:style>
  <w:style w:type="paragraph" w:styleId="a7">
    <w:name w:val="List Paragraph"/>
    <w:basedOn w:val="a"/>
    <w:uiPriority w:val="34"/>
    <w:qFormat/>
    <w:rsid w:val="00C73E55"/>
    <w:pPr>
      <w:ind w:left="720"/>
      <w:contextualSpacing/>
    </w:pPr>
  </w:style>
  <w:style w:type="paragraph" w:styleId="a8">
    <w:name w:val="Balloon Text"/>
    <w:basedOn w:val="a"/>
    <w:link w:val="a9"/>
    <w:uiPriority w:val="99"/>
    <w:semiHidden/>
    <w:unhideWhenUsed/>
    <w:rsid w:val="00567BC6"/>
    <w:rPr>
      <w:rFonts w:ascii="Segoe UI" w:hAnsi="Segoe UI" w:cs="Segoe UI"/>
      <w:sz w:val="18"/>
      <w:szCs w:val="18"/>
    </w:rPr>
  </w:style>
  <w:style w:type="character" w:customStyle="1" w:styleId="a9">
    <w:name w:val="טקסט בלונים תו"/>
    <w:basedOn w:val="a0"/>
    <w:link w:val="a8"/>
    <w:uiPriority w:val="99"/>
    <w:semiHidden/>
    <w:rsid w:val="00567BC6"/>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Arial"/>
        <w:lang w:val="en-US" w:eastAsia="en-US" w:bidi="he-IL"/>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73E55"/>
    <w:pPr>
      <w:bidi/>
    </w:pPr>
    <w:rPr>
      <w:rFonts w:ascii="Times New Roman"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53224"/>
    <w:pPr>
      <w:tabs>
        <w:tab w:val="center" w:pos="4153"/>
        <w:tab w:val="right" w:pos="8306"/>
      </w:tabs>
    </w:pPr>
    <w:rPr>
      <w:rFonts w:ascii="Calibri" w:eastAsia="Calibri" w:hAnsi="Calibri" w:cs="Arial"/>
      <w:sz w:val="22"/>
      <w:szCs w:val="22"/>
    </w:rPr>
  </w:style>
  <w:style w:type="character" w:customStyle="1" w:styleId="a4">
    <w:name w:val="כותרת עליונה תו"/>
    <w:basedOn w:val="a0"/>
    <w:link w:val="a3"/>
    <w:uiPriority w:val="99"/>
    <w:rsid w:val="00253224"/>
  </w:style>
  <w:style w:type="paragraph" w:styleId="a5">
    <w:name w:val="footer"/>
    <w:basedOn w:val="a"/>
    <w:link w:val="a6"/>
    <w:uiPriority w:val="99"/>
    <w:unhideWhenUsed/>
    <w:rsid w:val="00253224"/>
    <w:pPr>
      <w:tabs>
        <w:tab w:val="center" w:pos="4153"/>
        <w:tab w:val="right" w:pos="8306"/>
      </w:tabs>
    </w:pPr>
    <w:rPr>
      <w:rFonts w:ascii="Calibri" w:eastAsia="Calibri" w:hAnsi="Calibri" w:cs="Arial"/>
      <w:sz w:val="22"/>
      <w:szCs w:val="22"/>
    </w:rPr>
  </w:style>
  <w:style w:type="character" w:customStyle="1" w:styleId="a6">
    <w:name w:val="כותרת תחתונה תו"/>
    <w:basedOn w:val="a0"/>
    <w:link w:val="a5"/>
    <w:uiPriority w:val="99"/>
    <w:rsid w:val="00253224"/>
  </w:style>
  <w:style w:type="character" w:styleId="Hyperlink">
    <w:name w:val="Hyperlink"/>
    <w:rsid w:val="00453333"/>
    <w:rPr>
      <w:color w:val="0000FF"/>
      <w:u w:val="single"/>
    </w:rPr>
  </w:style>
  <w:style w:type="paragraph" w:styleId="NormalWeb">
    <w:name w:val="Normal (Web)"/>
    <w:basedOn w:val="a"/>
    <w:uiPriority w:val="99"/>
    <w:unhideWhenUsed/>
    <w:rsid w:val="00C73E55"/>
    <w:pPr>
      <w:bidi w:val="0"/>
      <w:spacing w:before="100" w:beforeAutospacing="1" w:after="100" w:afterAutospacing="1"/>
    </w:pPr>
  </w:style>
  <w:style w:type="paragraph" w:customStyle="1" w:styleId="defaultfont">
    <w:name w:val="defaultfont"/>
    <w:basedOn w:val="a"/>
    <w:uiPriority w:val="99"/>
    <w:rsid w:val="00C73E55"/>
    <w:pPr>
      <w:bidi w:val="0"/>
      <w:spacing w:before="100" w:beforeAutospacing="1" w:after="100" w:afterAutospacing="1"/>
    </w:pPr>
  </w:style>
  <w:style w:type="paragraph" w:styleId="a7">
    <w:name w:val="List Paragraph"/>
    <w:basedOn w:val="a"/>
    <w:uiPriority w:val="34"/>
    <w:qFormat/>
    <w:rsid w:val="00C73E55"/>
    <w:pPr>
      <w:ind w:left="720"/>
      <w:contextualSpacing/>
    </w:pPr>
  </w:style>
  <w:style w:type="paragraph" w:styleId="a8">
    <w:name w:val="Balloon Text"/>
    <w:basedOn w:val="a"/>
    <w:link w:val="a9"/>
    <w:uiPriority w:val="99"/>
    <w:semiHidden/>
    <w:unhideWhenUsed/>
    <w:rsid w:val="00567BC6"/>
    <w:rPr>
      <w:rFonts w:ascii="Segoe UI" w:hAnsi="Segoe UI" w:cs="Segoe UI"/>
      <w:sz w:val="18"/>
      <w:szCs w:val="18"/>
    </w:rPr>
  </w:style>
  <w:style w:type="character" w:customStyle="1" w:styleId="a9">
    <w:name w:val="טקסט בלונים תו"/>
    <w:basedOn w:val="a0"/>
    <w:link w:val="a8"/>
    <w:uiPriority w:val="99"/>
    <w:semiHidden/>
    <w:rsid w:val="00567BC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15104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microsoft.com/office/2011/relationships/people" Target="peop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image" Target="cid:E9B03032-F6BF-4930-99C3-0555B4F9B7B4" TargetMode="External"/><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2" Type="http://schemas.openxmlformats.org/officeDocument/2006/relationships/image" Target="cid:ED31F5F4-6585-44DB-BB4A-5806153C929A"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BA52B93-ACF8-402A-BBBA-BBF94C7979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1562</Words>
  <Characters>7810</Characters>
  <Application>Microsoft Office Word</Application>
  <DocSecurity>4</DocSecurity>
  <Lines>65</Lines>
  <Paragraphs>18</Paragraphs>
  <ScaleCrop>false</ScaleCrop>
  <HeadingPairs>
    <vt:vector size="4" baseType="variant">
      <vt:variant>
        <vt:lpstr>Title</vt:lpstr>
      </vt:variant>
      <vt:variant>
        <vt:i4>1</vt:i4>
      </vt:variant>
      <vt:variant>
        <vt:lpstr>שם</vt:lpstr>
      </vt:variant>
      <vt:variant>
        <vt:i4>1</vt:i4>
      </vt:variant>
    </vt:vector>
  </HeadingPairs>
  <TitlesOfParts>
    <vt:vector size="2" baseType="lpstr">
      <vt:lpstr/>
      <vt:lpstr/>
    </vt:vector>
  </TitlesOfParts>
  <Company>Microsoft</Company>
  <LinksUpToDate>false</LinksUpToDate>
  <CharactersWithSpaces>9354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Shay Peled</dc:creator>
  <cp:lastModifiedBy>Shay Peled</cp:lastModifiedBy>
  <cp:revision>2</cp:revision>
  <cp:lastPrinted>2017-03-22T15:35:00Z</cp:lastPrinted>
  <dcterms:created xsi:type="dcterms:W3CDTF">2017-03-26T05:25:00Z</dcterms:created>
  <dcterms:modified xsi:type="dcterms:W3CDTF">2017-03-26T05:25:00Z</dcterms:modified>
</cp:coreProperties>
</file>